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1"/>
    <w:bookmarkEnd w:id="0"/>
    <w:p w14:paraId="1817B685" w14:textId="77777777" w:rsidR="00F3584E" w:rsidRPr="00A30F3F" w:rsidRDefault="00356238">
      <w:pPr>
        <w:spacing w:line="311" w:lineRule="exact"/>
        <w:ind w:right="2060" w:firstLine="1"/>
        <w:jc w:val="right"/>
        <w:rPr>
          <w:rFonts w:eastAsia="Calibri" w:cstheme="minorHAnsi"/>
          <w:noProof/>
          <w:color w:val="000000"/>
          <w:sz w:val="18"/>
          <w:szCs w:val="18"/>
        </w:rPr>
      </w:pPr>
      <w:r w:rsidRPr="00A30F3F">
        <w:rPr>
          <w:rFonts w:eastAsia="Times New Roman" w:cstheme="minorHAnsi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08943C6" wp14:editId="3CF9EE14">
                <wp:simplePos x="0" y="0"/>
                <wp:positionH relativeFrom="page">
                  <wp:posOffset>197485</wp:posOffset>
                </wp:positionH>
                <wp:positionV relativeFrom="paragraph">
                  <wp:posOffset>-698500</wp:posOffset>
                </wp:positionV>
                <wp:extent cx="7164070" cy="1251585"/>
                <wp:effectExtent l="6985" t="6350" r="1270" b="8890"/>
                <wp:wrapNone/>
                <wp:docPr id="1" name="WS_Shape_1" descr="Shape, Index(1), Rect(17, -18, 562, 97), Stroked(0), Filled(1)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64070" cy="1251585"/>
                        </a:xfrm>
                        <a:custGeom>
                          <a:avLst/>
                          <a:gdLst>
                            <a:gd name="T0" fmla="+- 0 331 331"/>
                            <a:gd name="T1" fmla="*/ T0 w 11242"/>
                            <a:gd name="T2" fmla="+- 0 -360 -360"/>
                            <a:gd name="T3" fmla="*/ -360 h 1931"/>
                            <a:gd name="T4" fmla="+- 0 11573 331"/>
                            <a:gd name="T5" fmla="*/ T4 w 11242"/>
                            <a:gd name="T6" fmla="+- 0 -360 -360"/>
                            <a:gd name="T7" fmla="*/ -360 h 1931"/>
                            <a:gd name="T8" fmla="+- 0 11573 331"/>
                            <a:gd name="T9" fmla="*/ T8 w 11242"/>
                            <a:gd name="T10" fmla="+- 0 1571 -360"/>
                            <a:gd name="T11" fmla="*/ 1571 h 1931"/>
                            <a:gd name="T12" fmla="+- 0 5896 331"/>
                            <a:gd name="T13" fmla="*/ T12 w 11242"/>
                            <a:gd name="T14" fmla="+- 0 894 -360"/>
                            <a:gd name="T15" fmla="*/ 894 h 1931"/>
                            <a:gd name="T16" fmla="+- 0 331 331"/>
                            <a:gd name="T17" fmla="*/ T16 w 11242"/>
                            <a:gd name="T18" fmla="+- 0 1506 -360"/>
                            <a:gd name="T19" fmla="*/ 1506 h 1931"/>
                            <a:gd name="T20" fmla="+- 0 331 331"/>
                            <a:gd name="T21" fmla="*/ T20 w 11242"/>
                            <a:gd name="T22" fmla="+- 0 -360 -360"/>
                            <a:gd name="T23" fmla="*/ -360 h 19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11242" h="1931">
                              <a:moveTo>
                                <a:pt x="0" y="0"/>
                              </a:moveTo>
                              <a:lnTo>
                                <a:pt x="11242" y="0"/>
                              </a:lnTo>
                              <a:lnTo>
                                <a:pt x="11242" y="1931"/>
                              </a:lnTo>
                              <a:lnTo>
                                <a:pt x="5565" y="1254"/>
                              </a:lnTo>
                              <a:lnTo>
                                <a:pt x="0" y="18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472C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2AA0FC" id="WS_Shape_1" o:spid="_x0000_s1026" alt="Shape, Index(1), Rect(17, -18, 562, 97), Stroked(0), Filled(1)" style="position:absolute;margin-left:15.55pt;margin-top:-55pt;width:564.1pt;height:98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242,19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" path="m,l11242,r,1931l5565,1254,,1866,,xe" fillcolor="#4472c4" stroked="f">
                <v:path arrowok="t" o:connecttype="custom" o:connectlocs="0,-233335;7164070,-233335;7164070,1018250;3546348,579450;0,976120;0,-233335" o:connectangles="0,0,0,0,0,0"/>
                <w10:wrap anchorx="page"/>
              </v:shape>
            </w:pict>
          </mc:Fallback>
        </mc:AlternateContent>
      </w:r>
      <w:r w:rsidRPr="00A30F3F">
        <w:rPr>
          <w:rFonts w:eastAsia="Times New Roman" w:cstheme="minorHAnsi"/>
          <w:noProof/>
          <w:color w:val="000000"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5B2F455D" wp14:editId="0F953148">
            <wp:simplePos x="0" y="0"/>
            <wp:positionH relativeFrom="page">
              <wp:posOffset>228600</wp:posOffset>
            </wp:positionH>
            <wp:positionV relativeFrom="paragraph">
              <wp:posOffset>-457200</wp:posOffset>
            </wp:positionV>
            <wp:extent cx="7124700" cy="1079500"/>
            <wp:effectExtent l="0" t="0" r="0" b="0"/>
            <wp:wrapNone/>
            <wp:docPr id="6" name="Obraz 6" descr="Image, Index(9), Rect(18, 0, 561, 85), File(IMG_Image18_Cliped_tKLCS9q5Yw41xyV4qarnqtnQ4toTo2vp.PNG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, Index(9), Rect(18, 0, 561, 85), File(IMG_Image18_Cliped_tKLCS9q5Yw41xyV4qarnqtnQ4toTo2vp.PNG)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C1CEA0" w14:textId="77777777" w:rsidR="00F3584E" w:rsidRPr="00A30F3F" w:rsidRDefault="009915BA">
      <w:pPr>
        <w:spacing w:before="180" w:line="180" w:lineRule="exact"/>
        <w:ind w:right="580" w:firstLine="1"/>
        <w:jc w:val="right"/>
        <w:rPr>
          <w:rFonts w:eastAsia="Calibri" w:cstheme="minorHAnsi"/>
          <w:noProof/>
          <w:color w:val="000000"/>
          <w:sz w:val="18"/>
          <w:szCs w:val="18"/>
        </w:rPr>
      </w:pPr>
      <w:r w:rsidRPr="00A30F3F">
        <w:rPr>
          <w:rFonts w:eastAsia="Calibri" w:cstheme="minorHAnsi"/>
          <w:noProof/>
          <w:color w:val="000000"/>
          <w:spacing w:val="1"/>
          <w:sz w:val="18"/>
          <w:szCs w:val="18"/>
        </w:rPr>
        <w:t>Toruń, 20.11.2025 r.</w:t>
      </w:r>
    </w:p>
    <w:p w14:paraId="0620C6D1" w14:textId="77777777" w:rsidR="00F3584E" w:rsidRPr="00A30F3F" w:rsidRDefault="00F3584E">
      <w:pPr>
        <w:spacing w:before="53" w:line="180" w:lineRule="exact"/>
        <w:ind w:firstLine="1"/>
        <w:jc w:val="right"/>
        <w:rPr>
          <w:rFonts w:eastAsia="Calibri" w:cstheme="minorHAnsi"/>
          <w:noProof/>
          <w:color w:val="000000"/>
          <w:sz w:val="18"/>
          <w:szCs w:val="18"/>
        </w:rPr>
      </w:pPr>
    </w:p>
    <w:p w14:paraId="3277E89D" w14:textId="77777777" w:rsidR="00F3584E" w:rsidRPr="00A30F3F" w:rsidRDefault="00F3584E">
      <w:pPr>
        <w:spacing w:before="53" w:line="180" w:lineRule="exact"/>
        <w:ind w:firstLine="1"/>
        <w:jc w:val="right"/>
        <w:rPr>
          <w:rFonts w:eastAsia="Calibri" w:cstheme="minorHAnsi"/>
          <w:noProof/>
          <w:color w:val="000000"/>
          <w:sz w:val="18"/>
          <w:szCs w:val="18"/>
        </w:rPr>
      </w:pPr>
    </w:p>
    <w:p w14:paraId="3D239AB7" w14:textId="77777777" w:rsidR="00F3584E" w:rsidRPr="00A30F3F" w:rsidRDefault="00F3584E">
      <w:pPr>
        <w:spacing w:before="53" w:line="180" w:lineRule="exact"/>
        <w:ind w:firstLine="1"/>
        <w:jc w:val="right"/>
        <w:rPr>
          <w:rFonts w:eastAsia="Calibri" w:cstheme="minorHAnsi"/>
          <w:noProof/>
          <w:color w:val="000000"/>
          <w:sz w:val="18"/>
          <w:szCs w:val="18"/>
        </w:rPr>
      </w:pPr>
    </w:p>
    <w:p w14:paraId="19F3237E" w14:textId="77777777" w:rsidR="00F3584E" w:rsidRPr="00A30F3F" w:rsidRDefault="009915BA">
      <w:pPr>
        <w:spacing w:before="281" w:line="281" w:lineRule="exact"/>
        <w:ind w:right="820" w:firstLine="1"/>
        <w:jc w:val="right"/>
        <w:rPr>
          <w:rFonts w:eastAsia="Calibri" w:cstheme="minorHAnsi"/>
          <w:noProof/>
          <w:color w:val="595959"/>
          <w:sz w:val="28"/>
          <w:szCs w:val="28"/>
        </w:rPr>
      </w:pPr>
      <w:r w:rsidRPr="00A30F3F">
        <w:rPr>
          <w:rFonts w:eastAsia="Calibri" w:cstheme="minorHAnsi"/>
          <w:noProof/>
          <w:color w:val="595959"/>
          <w:spacing w:val="-1"/>
          <w:sz w:val="28"/>
          <w:szCs w:val="28"/>
        </w:rPr>
        <w:t>Toruń, 13.10.2026r.</w:t>
      </w:r>
    </w:p>
    <w:p w14:paraId="1FA5576A" w14:textId="77777777" w:rsidR="00F3584E" w:rsidRPr="00A30F3F" w:rsidRDefault="00F3584E">
      <w:pPr>
        <w:spacing w:before="28" w:line="290" w:lineRule="exact"/>
        <w:ind w:left="996" w:firstLine="1"/>
        <w:rPr>
          <w:rFonts w:eastAsia="Calibri" w:cstheme="minorHAnsi"/>
          <w:noProof/>
          <w:color w:val="595959"/>
          <w:sz w:val="28"/>
          <w:szCs w:val="28"/>
        </w:rPr>
      </w:pPr>
    </w:p>
    <w:p w14:paraId="251751A7" w14:textId="77777777" w:rsidR="00F3584E" w:rsidRPr="00A30F3F" w:rsidRDefault="00F3584E">
      <w:pPr>
        <w:spacing w:before="28" w:line="290" w:lineRule="exact"/>
        <w:ind w:left="996" w:firstLine="1"/>
        <w:rPr>
          <w:rFonts w:eastAsia="Calibri" w:cstheme="minorHAnsi"/>
          <w:noProof/>
          <w:color w:val="595959"/>
          <w:sz w:val="28"/>
          <w:szCs w:val="28"/>
        </w:rPr>
      </w:pPr>
    </w:p>
    <w:p w14:paraId="0AA44CD6" w14:textId="77777777" w:rsidR="00F3584E" w:rsidRPr="00A30F3F" w:rsidRDefault="00F3584E">
      <w:pPr>
        <w:spacing w:before="28" w:line="290" w:lineRule="exact"/>
        <w:ind w:left="996" w:firstLine="1"/>
        <w:rPr>
          <w:rFonts w:eastAsia="Calibri" w:cstheme="minorHAnsi"/>
          <w:noProof/>
          <w:color w:val="595959"/>
          <w:sz w:val="28"/>
          <w:szCs w:val="28"/>
        </w:rPr>
      </w:pPr>
    </w:p>
    <w:p w14:paraId="5C246710" w14:textId="77777777" w:rsidR="00F3584E" w:rsidRPr="00A30F3F" w:rsidRDefault="00F3584E">
      <w:pPr>
        <w:spacing w:before="28" w:line="290" w:lineRule="exact"/>
        <w:ind w:left="996" w:firstLine="1"/>
        <w:rPr>
          <w:rFonts w:eastAsia="Calibri" w:cstheme="minorHAnsi"/>
          <w:noProof/>
          <w:color w:val="595959"/>
          <w:sz w:val="28"/>
          <w:szCs w:val="28"/>
        </w:rPr>
      </w:pPr>
    </w:p>
    <w:p w14:paraId="7B92A8ED" w14:textId="77777777" w:rsidR="00F3584E" w:rsidRPr="00A30F3F" w:rsidRDefault="00F3584E">
      <w:pPr>
        <w:spacing w:before="28" w:line="290" w:lineRule="exact"/>
        <w:ind w:left="996" w:firstLine="1"/>
        <w:rPr>
          <w:rFonts w:eastAsia="Calibri" w:cstheme="minorHAnsi"/>
          <w:noProof/>
          <w:color w:val="595959"/>
          <w:sz w:val="28"/>
          <w:szCs w:val="28"/>
        </w:rPr>
      </w:pPr>
    </w:p>
    <w:p w14:paraId="44677D50" w14:textId="77777777" w:rsidR="00F3584E" w:rsidRPr="00A30F3F" w:rsidRDefault="00F3584E">
      <w:pPr>
        <w:spacing w:before="28" w:line="290" w:lineRule="exact"/>
        <w:ind w:left="996" w:firstLine="1"/>
        <w:rPr>
          <w:rFonts w:eastAsia="Calibri" w:cstheme="minorHAnsi"/>
          <w:noProof/>
          <w:color w:val="595959"/>
          <w:sz w:val="28"/>
          <w:szCs w:val="28"/>
        </w:rPr>
      </w:pPr>
    </w:p>
    <w:p w14:paraId="513F5195" w14:textId="77777777" w:rsidR="00F3584E" w:rsidRPr="00A30F3F" w:rsidRDefault="00F3584E">
      <w:pPr>
        <w:spacing w:before="28" w:line="290" w:lineRule="exact"/>
        <w:ind w:left="996" w:firstLine="1"/>
        <w:rPr>
          <w:rFonts w:eastAsia="Calibri" w:cstheme="minorHAnsi"/>
          <w:noProof/>
          <w:color w:val="595959"/>
          <w:sz w:val="28"/>
          <w:szCs w:val="28"/>
        </w:rPr>
      </w:pPr>
    </w:p>
    <w:p w14:paraId="0529B413" w14:textId="77777777" w:rsidR="00F3584E" w:rsidRPr="00A30F3F" w:rsidRDefault="00F3584E">
      <w:pPr>
        <w:spacing w:before="28" w:line="290" w:lineRule="exact"/>
        <w:ind w:left="996" w:firstLine="1"/>
        <w:rPr>
          <w:rFonts w:eastAsia="Calibri" w:cstheme="minorHAnsi"/>
          <w:noProof/>
          <w:color w:val="595959"/>
          <w:sz w:val="28"/>
          <w:szCs w:val="28"/>
        </w:rPr>
      </w:pPr>
    </w:p>
    <w:p w14:paraId="2BEDE271" w14:textId="77777777" w:rsidR="00F3584E" w:rsidRPr="00A30F3F" w:rsidRDefault="00F3584E">
      <w:pPr>
        <w:spacing w:before="28" w:line="290" w:lineRule="exact"/>
        <w:ind w:left="996" w:firstLine="1"/>
        <w:rPr>
          <w:rFonts w:eastAsia="Calibri" w:cstheme="minorHAnsi"/>
          <w:noProof/>
          <w:color w:val="595959"/>
          <w:sz w:val="28"/>
          <w:szCs w:val="28"/>
        </w:rPr>
      </w:pPr>
    </w:p>
    <w:p w14:paraId="6014E2F7" w14:textId="77777777" w:rsidR="00F3584E" w:rsidRPr="00A30F3F" w:rsidRDefault="009915BA">
      <w:pPr>
        <w:spacing w:before="442" w:line="680" w:lineRule="exact"/>
        <w:ind w:left="996" w:right="1100" w:firstLine="1"/>
        <w:rPr>
          <w:rFonts w:eastAsia="Aptos Display" w:cstheme="minorHAnsi"/>
          <w:noProof/>
          <w:color w:val="000000"/>
          <w:sz w:val="56"/>
          <w:szCs w:val="56"/>
        </w:rPr>
      </w:pPr>
      <w:r w:rsidRPr="00A30F3F">
        <w:rPr>
          <w:rFonts w:eastAsia="Aptos Display" w:cstheme="minorHAnsi"/>
          <w:noProof/>
          <w:color w:val="000000"/>
          <w:spacing w:val="-11"/>
          <w:sz w:val="56"/>
          <w:szCs w:val="56"/>
        </w:rPr>
        <w:t>Raport z audytu dostępności cyfrowej strony internetowej</w:t>
      </w:r>
    </w:p>
    <w:p w14:paraId="1C53F660" w14:textId="43D0B1A2" w:rsidR="00F3584E" w:rsidRPr="00A30F3F" w:rsidRDefault="009915BA">
      <w:pPr>
        <w:spacing w:before="58" w:line="560" w:lineRule="exact"/>
        <w:ind w:left="250" w:firstLine="1"/>
        <w:rPr>
          <w:rFonts w:eastAsia="Aptos Display" w:cstheme="minorHAnsi"/>
          <w:noProof/>
          <w:color w:val="000000"/>
          <w:sz w:val="56"/>
          <w:szCs w:val="56"/>
        </w:rPr>
      </w:pPr>
      <w:r w:rsidRPr="00A30F3F">
        <w:rPr>
          <w:rFonts w:eastAsia="Aptos Display" w:cstheme="minorHAnsi"/>
          <w:noProof/>
          <w:color w:val="000000"/>
          <w:spacing w:val="-12"/>
          <w:sz w:val="56"/>
          <w:szCs w:val="56"/>
        </w:rPr>
        <w:t xml:space="preserve">      </w:t>
      </w:r>
      <w:r w:rsidR="00AF1CF9" w:rsidRPr="00AF1CF9">
        <w:rPr>
          <w:rFonts w:eastAsia="Aptos Display" w:cstheme="minorHAnsi"/>
          <w:noProof/>
          <w:color w:val="000000"/>
          <w:spacing w:val="-12"/>
          <w:sz w:val="56"/>
          <w:szCs w:val="56"/>
        </w:rPr>
        <w:t>https://portal.umk.pl/</w:t>
      </w:r>
    </w:p>
    <w:p w14:paraId="5C1F6FC7" w14:textId="77777777" w:rsidR="00F3584E" w:rsidRPr="00A30F3F" w:rsidRDefault="00F3584E">
      <w:pPr>
        <w:spacing w:before="58" w:line="560" w:lineRule="exact"/>
        <w:ind w:left="250" w:firstLine="1"/>
        <w:rPr>
          <w:rFonts w:eastAsia="Aptos Display" w:cstheme="minorHAnsi"/>
          <w:noProof/>
          <w:color w:val="000000"/>
          <w:sz w:val="56"/>
          <w:szCs w:val="56"/>
        </w:rPr>
      </w:pPr>
    </w:p>
    <w:p w14:paraId="3D101A42" w14:textId="77777777" w:rsidR="00F3584E" w:rsidRPr="00A30F3F" w:rsidRDefault="00F3584E">
      <w:pPr>
        <w:spacing w:before="58" w:line="560" w:lineRule="exact"/>
        <w:ind w:left="250" w:firstLine="1"/>
        <w:rPr>
          <w:rFonts w:eastAsia="Aptos Display" w:cstheme="minorHAnsi"/>
          <w:noProof/>
          <w:color w:val="000000"/>
          <w:sz w:val="56"/>
          <w:szCs w:val="56"/>
        </w:rPr>
      </w:pPr>
    </w:p>
    <w:p w14:paraId="2DCC1E35" w14:textId="77777777" w:rsidR="00F3584E" w:rsidRPr="00A30F3F" w:rsidRDefault="00F3584E">
      <w:pPr>
        <w:spacing w:before="58" w:line="560" w:lineRule="exact"/>
        <w:ind w:left="250" w:firstLine="1"/>
        <w:rPr>
          <w:rFonts w:eastAsia="Aptos Display" w:cstheme="minorHAnsi"/>
          <w:noProof/>
          <w:color w:val="000000"/>
          <w:sz w:val="56"/>
          <w:szCs w:val="56"/>
        </w:rPr>
      </w:pPr>
    </w:p>
    <w:p w14:paraId="0AAFB4FE" w14:textId="77777777" w:rsidR="00F3584E" w:rsidRPr="00A30F3F" w:rsidRDefault="00F3584E">
      <w:pPr>
        <w:spacing w:before="58" w:line="560" w:lineRule="exact"/>
        <w:ind w:left="250" w:firstLine="1"/>
        <w:rPr>
          <w:rFonts w:eastAsia="Aptos Display" w:cstheme="minorHAnsi"/>
          <w:noProof/>
          <w:color w:val="000000"/>
          <w:sz w:val="56"/>
          <w:szCs w:val="56"/>
        </w:rPr>
      </w:pPr>
    </w:p>
    <w:p w14:paraId="11BF30AB" w14:textId="77777777" w:rsidR="00F3584E" w:rsidRPr="00A30F3F" w:rsidRDefault="00F3584E">
      <w:pPr>
        <w:spacing w:before="58" w:line="560" w:lineRule="exact"/>
        <w:ind w:left="250" w:firstLine="1"/>
        <w:rPr>
          <w:rFonts w:eastAsia="Aptos Display" w:cstheme="minorHAnsi"/>
          <w:noProof/>
          <w:color w:val="000000"/>
          <w:sz w:val="56"/>
          <w:szCs w:val="56"/>
        </w:rPr>
      </w:pPr>
    </w:p>
    <w:p w14:paraId="6EBAD308" w14:textId="77777777" w:rsidR="00F3584E" w:rsidRPr="00A30F3F" w:rsidRDefault="00F3584E">
      <w:pPr>
        <w:spacing w:before="58" w:line="560" w:lineRule="exact"/>
        <w:ind w:left="250" w:firstLine="1"/>
        <w:rPr>
          <w:rFonts w:eastAsia="Aptos Display" w:cstheme="minorHAnsi"/>
          <w:noProof/>
          <w:color w:val="000000"/>
          <w:sz w:val="56"/>
          <w:szCs w:val="56"/>
        </w:rPr>
      </w:pPr>
    </w:p>
    <w:p w14:paraId="103EBB9E" w14:textId="77777777" w:rsidR="00F3584E" w:rsidRPr="00A30F3F" w:rsidRDefault="00F3584E">
      <w:pPr>
        <w:spacing w:before="58" w:line="560" w:lineRule="exact"/>
        <w:ind w:left="250" w:firstLine="1"/>
        <w:rPr>
          <w:rFonts w:eastAsia="Aptos Display" w:cstheme="minorHAnsi"/>
          <w:noProof/>
          <w:color w:val="000000"/>
          <w:sz w:val="56"/>
          <w:szCs w:val="56"/>
        </w:rPr>
      </w:pPr>
    </w:p>
    <w:p w14:paraId="51B04A7B" w14:textId="77777777" w:rsidR="00F3584E" w:rsidRPr="00A30F3F" w:rsidRDefault="009915BA">
      <w:pPr>
        <w:spacing w:before="346" w:line="281" w:lineRule="exact"/>
        <w:ind w:left="310" w:firstLine="1"/>
        <w:rPr>
          <w:rFonts w:eastAsia="Calibri" w:cstheme="minorHAnsi"/>
          <w:noProof/>
          <w:color w:val="595959"/>
          <w:sz w:val="28"/>
          <w:szCs w:val="28"/>
        </w:rPr>
      </w:pPr>
      <w:r w:rsidRPr="00A30F3F">
        <w:rPr>
          <w:rFonts w:eastAsia="Calibri" w:cstheme="minorHAnsi"/>
          <w:noProof/>
          <w:color w:val="595959"/>
          <w:sz w:val="28"/>
          <w:szCs w:val="28"/>
        </w:rPr>
        <w:t>Autor:</w:t>
      </w:r>
    </w:p>
    <w:p w14:paraId="73261F5B" w14:textId="77777777" w:rsidR="00F3584E" w:rsidRPr="00A30F3F" w:rsidRDefault="009915BA">
      <w:pPr>
        <w:spacing w:before="60" w:line="281" w:lineRule="exact"/>
        <w:ind w:left="310" w:firstLine="1"/>
        <w:rPr>
          <w:rFonts w:eastAsia="Calibri" w:cstheme="minorHAnsi"/>
          <w:noProof/>
          <w:color w:val="595959"/>
          <w:sz w:val="28"/>
          <w:szCs w:val="28"/>
        </w:rPr>
      </w:pPr>
      <w:r w:rsidRPr="00A30F3F">
        <w:rPr>
          <w:rFonts w:eastAsia="Calibri" w:cstheme="minorHAnsi"/>
          <w:noProof/>
          <w:color w:val="595959"/>
          <w:sz w:val="28"/>
          <w:szCs w:val="28"/>
        </w:rPr>
        <w:t>Katarzyna Makowska</w:t>
      </w:r>
    </w:p>
    <w:p w14:paraId="188DDBA0" w14:textId="77777777" w:rsidR="00F3584E" w:rsidRPr="00A30F3F" w:rsidRDefault="009915BA">
      <w:pPr>
        <w:spacing w:before="25" w:after="65" w:line="280" w:lineRule="exact"/>
        <w:ind w:left="310" w:firstLine="1"/>
        <w:rPr>
          <w:rFonts w:eastAsia="Calibri" w:cstheme="minorHAnsi"/>
          <w:noProof/>
          <w:color w:val="595959"/>
          <w:sz w:val="28"/>
          <w:szCs w:val="28"/>
        </w:rPr>
      </w:pPr>
      <w:r w:rsidRPr="00A30F3F">
        <w:rPr>
          <w:rFonts w:eastAsia="Calibri" w:cstheme="minorHAnsi"/>
          <w:noProof/>
          <w:color w:val="595959"/>
          <w:sz w:val="28"/>
          <w:szCs w:val="28"/>
        </w:rPr>
        <w:t>Uniwersytet Mikołaja</w:t>
      </w:r>
      <w:r w:rsidRPr="00A30F3F">
        <w:rPr>
          <w:rFonts w:eastAsia="Calibri" w:cstheme="minorHAnsi"/>
          <w:noProof/>
          <w:color w:val="595959"/>
          <w:spacing w:val="-6"/>
          <w:sz w:val="28"/>
          <w:szCs w:val="28"/>
        </w:rPr>
        <w:t xml:space="preserve"> </w:t>
      </w:r>
      <w:r w:rsidRPr="00A30F3F">
        <w:rPr>
          <w:rFonts w:eastAsia="Calibri" w:cstheme="minorHAnsi"/>
          <w:noProof/>
          <w:color w:val="595959"/>
          <w:sz w:val="28"/>
          <w:szCs w:val="28"/>
        </w:rPr>
        <w:t>Kopernika w Toruniu</w:t>
      </w:r>
    </w:p>
    <w:p w14:paraId="152F3C74" w14:textId="77777777" w:rsidR="00F3584E" w:rsidRPr="00A30F3F" w:rsidRDefault="00F3584E">
      <w:pPr>
        <w:spacing w:before="65" w:line="280" w:lineRule="exact"/>
        <w:ind w:left="370" w:firstLine="1"/>
        <w:rPr>
          <w:rFonts w:eastAsia="Calibri" w:cstheme="minorHAnsi"/>
          <w:noProof/>
          <w:color w:val="595959"/>
          <w:spacing w:val="8"/>
          <w:sz w:val="28"/>
          <w:szCs w:val="28"/>
        </w:rPr>
        <w:sectPr w:rsidR="00F3584E" w:rsidRPr="00A30F3F">
          <w:type w:val="continuous"/>
          <w:pgSz w:w="11906" w:h="16838"/>
          <w:pgMar w:top="720" w:right="720" w:bottom="1440" w:left="720" w:header="708" w:footer="708" w:gutter="0"/>
          <w:cols w:space="708"/>
        </w:sectPr>
      </w:pPr>
    </w:p>
    <w:p w14:paraId="502EF1E0" w14:textId="77777777" w:rsidR="00F3584E" w:rsidRPr="00A30F3F" w:rsidRDefault="00F3584E">
      <w:pPr>
        <w:spacing w:before="319" w:line="319" w:lineRule="exact"/>
        <w:ind w:left="708" w:firstLine="1"/>
        <w:rPr>
          <w:rFonts w:eastAsia="Calibri Light" w:cstheme="minorHAnsi"/>
          <w:noProof/>
          <w:color w:val="2F5496"/>
          <w:spacing w:val="-16"/>
          <w:sz w:val="32"/>
          <w:szCs w:val="32"/>
        </w:rPr>
        <w:sectPr w:rsidR="00F3584E" w:rsidRPr="00A30F3F">
          <w:type w:val="continuous"/>
          <w:pgSz w:w="11906" w:h="16838"/>
          <w:pgMar w:top="632" w:right="720" w:bottom="1440" w:left="720" w:header="0" w:footer="708" w:gutter="0"/>
          <w:cols w:space="708"/>
        </w:sectPr>
      </w:pPr>
      <w:bookmarkStart w:id="1" w:name="2"/>
      <w:bookmarkEnd w:id="1"/>
    </w:p>
    <w:p w14:paraId="34020002" w14:textId="77777777" w:rsidR="00356238" w:rsidRPr="00A30F3F" w:rsidRDefault="00356238" w:rsidP="00A30F3F">
      <w:pPr>
        <w:pStyle w:val="Nagwek1"/>
        <w:ind w:left="426"/>
        <w:rPr>
          <w:rFonts w:eastAsia="Times New Roman"/>
          <w:lang w:val="pl-PL" w:eastAsia="pl-PL"/>
        </w:rPr>
      </w:pPr>
      <w:bookmarkStart w:id="2" w:name="17"/>
      <w:bookmarkEnd w:id="2"/>
      <w:r w:rsidRPr="00A30F3F">
        <w:rPr>
          <w:rFonts w:eastAsia="Times New Roman"/>
          <w:lang w:val="pl-PL" w:eastAsia="pl-PL"/>
        </w:rPr>
        <w:lastRenderedPageBreak/>
        <w:t>1. Wstęp</w:t>
      </w:r>
    </w:p>
    <w:p w14:paraId="4BC71A34" w14:textId="77777777" w:rsidR="00356238" w:rsidRPr="00CD36C3" w:rsidRDefault="00356238" w:rsidP="00CD36C3">
      <w:pPr>
        <w:pStyle w:val="Nagwek2"/>
      </w:pPr>
      <w:r w:rsidRPr="00CD36C3">
        <w:t xml:space="preserve">Cel </w:t>
      </w:r>
      <w:proofErr w:type="spellStart"/>
      <w:r w:rsidRPr="00CD36C3">
        <w:t>audytu</w:t>
      </w:r>
      <w:proofErr w:type="spellEnd"/>
      <w:r w:rsidRPr="00CD36C3">
        <w:t xml:space="preserve"> </w:t>
      </w:r>
      <w:proofErr w:type="spellStart"/>
      <w:r w:rsidRPr="00CD36C3">
        <w:t>dostępności</w:t>
      </w:r>
      <w:proofErr w:type="spellEnd"/>
      <w:r w:rsidRPr="00CD36C3">
        <w:t xml:space="preserve"> </w:t>
      </w:r>
      <w:proofErr w:type="spellStart"/>
      <w:r w:rsidRPr="00CD36C3">
        <w:t>cyfrowej</w:t>
      </w:r>
      <w:proofErr w:type="spellEnd"/>
    </w:p>
    <w:p w14:paraId="30450FB0" w14:textId="185E3406" w:rsidR="00356238" w:rsidRPr="00356238" w:rsidRDefault="00356238" w:rsidP="00356238">
      <w:pPr>
        <w:widowControl/>
        <w:autoSpaceDE/>
        <w:autoSpaceDN/>
        <w:spacing w:before="240" w:line="276" w:lineRule="auto"/>
        <w:ind w:left="426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Celem audytu strony internetowej </w:t>
      </w:r>
      <w:r w:rsidR="00AF1CF9">
        <w:rPr>
          <w:rFonts w:eastAsia="Times New Roman" w:cstheme="minorHAnsi"/>
          <w:sz w:val="24"/>
          <w:szCs w:val="24"/>
          <w:lang w:val="pl-PL" w:eastAsia="pl-PL"/>
        </w:rPr>
        <w:t>Portalu Informacyjnego UMK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jest weryfikacja stanu jej dostępności dla użytkowników ze szczególnymi potrzebami. Badanie wskazuje obszary wymagające wdrożenia rozwiązań poprawiających dostępność oraz zawiera konkretne rekomendacje naprawcze.</w:t>
      </w:r>
    </w:p>
    <w:p w14:paraId="6477A1C3" w14:textId="77777777" w:rsidR="00356238" w:rsidRPr="00356238" w:rsidRDefault="00356238" w:rsidP="00356238">
      <w:pPr>
        <w:widowControl/>
        <w:autoSpaceDE/>
        <w:autoSpaceDN/>
        <w:spacing w:before="240" w:line="276" w:lineRule="auto"/>
        <w:ind w:left="426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sz w:val="24"/>
          <w:szCs w:val="24"/>
          <w:lang w:val="pl-PL" w:eastAsia="pl-PL"/>
        </w:rPr>
        <w:t>Osoba ze szczególnymi potrzebami to każdy, kto ze względu na cechy zewnętrzne, wewnętrzne lub okoliczności musi podjąć dodatkowe działania lub zastosować dodatkowe środki, aby przezwyciężyć bariery i uczestniczyć w życiu społecznym na zasadzie równości z innymi.</w:t>
      </w:r>
    </w:p>
    <w:p w14:paraId="5C8592F9" w14:textId="77777777" w:rsidR="00356238" w:rsidRPr="00356238" w:rsidRDefault="00356238" w:rsidP="0036676B">
      <w:pPr>
        <w:pStyle w:val="Nagwek2"/>
      </w:pPr>
      <w:r w:rsidRPr="00356238">
        <w:t>Standard WCAG</w:t>
      </w:r>
    </w:p>
    <w:p w14:paraId="0B645232" w14:textId="77777777" w:rsidR="00356238" w:rsidRPr="00356238" w:rsidRDefault="00356238" w:rsidP="00356238">
      <w:pPr>
        <w:widowControl/>
        <w:autoSpaceDE/>
        <w:autoSpaceDN/>
        <w:spacing w:before="240" w:line="276" w:lineRule="auto"/>
        <w:ind w:left="426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Web Content Accessibility </w:t>
      </w:r>
      <w:proofErr w:type="spellStart"/>
      <w:r w:rsidRPr="00356238">
        <w:rPr>
          <w:rFonts w:eastAsia="Times New Roman" w:cstheme="minorHAnsi"/>
          <w:sz w:val="24"/>
          <w:szCs w:val="24"/>
          <w:lang w:val="pl-PL" w:eastAsia="pl-PL"/>
        </w:rPr>
        <w:t>Guidelines</w:t>
      </w:r>
      <w:proofErr w:type="spellEnd"/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(WCAG) to zbiór międzynarodowych rekomendacji pozwalających zapewnić dostępność cyfrową dla jak najszerszej grupy użytkowników, w tym osób z niepełnosprawnościami. Standard WCAG 2.1 wyróżnia trzy poziomy zgodności:</w:t>
      </w:r>
    </w:p>
    <w:p w14:paraId="22B205AF" w14:textId="77777777" w:rsidR="00356238" w:rsidRPr="00356238" w:rsidRDefault="00356238" w:rsidP="00356238">
      <w:pPr>
        <w:widowControl/>
        <w:numPr>
          <w:ilvl w:val="0"/>
          <w:numId w:val="3"/>
        </w:numPr>
        <w:autoSpaceDE/>
        <w:autoSpaceDN/>
        <w:spacing w:before="240" w:line="276" w:lineRule="auto"/>
        <w:ind w:left="567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Poziom A: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Definiuje najbardziej podstawowe wymogi. Brak spełnienia tych kryteriów oznacza istnienie poważnych barier uniemożliwiających korzystanie z serwisu.</w:t>
      </w:r>
    </w:p>
    <w:p w14:paraId="2290C2EC" w14:textId="77777777" w:rsidR="00356238" w:rsidRPr="00356238" w:rsidRDefault="00356238" w:rsidP="00356238">
      <w:pPr>
        <w:widowControl/>
        <w:numPr>
          <w:ilvl w:val="0"/>
          <w:numId w:val="3"/>
        </w:numPr>
        <w:autoSpaceDE/>
        <w:autoSpaceDN/>
        <w:spacing w:before="240" w:line="276" w:lineRule="auto"/>
        <w:ind w:left="567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Poziom AA: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Powszechnie uznawany za optymalny poziom dostępności. Wymaga spełnienia wszystkich kryteriów z poziomu A oraz AA.</w:t>
      </w:r>
    </w:p>
    <w:p w14:paraId="2692A1FD" w14:textId="77777777" w:rsidR="00356238" w:rsidRPr="00356238" w:rsidRDefault="00356238" w:rsidP="00356238">
      <w:pPr>
        <w:widowControl/>
        <w:numPr>
          <w:ilvl w:val="0"/>
          <w:numId w:val="3"/>
        </w:numPr>
        <w:autoSpaceDE/>
        <w:autoSpaceDN/>
        <w:spacing w:before="240" w:line="276" w:lineRule="auto"/>
        <w:ind w:left="567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Poziom AAA: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Najwyższy stopień zgodności, wymagający wdrożenia wszystkich dostępnych kryteriów sukcesu.</w:t>
      </w:r>
    </w:p>
    <w:p w14:paraId="625D40F9" w14:textId="77777777" w:rsidR="00356238" w:rsidRPr="00356238" w:rsidRDefault="00356238" w:rsidP="0036676B">
      <w:pPr>
        <w:pStyle w:val="Nagwek2"/>
      </w:pPr>
      <w:r w:rsidRPr="00356238">
        <w:t>Podstawa prawna</w:t>
      </w:r>
    </w:p>
    <w:p w14:paraId="2E927709" w14:textId="77777777" w:rsidR="00356238" w:rsidRPr="00356238" w:rsidRDefault="00356238" w:rsidP="00356238">
      <w:pPr>
        <w:widowControl/>
        <w:autoSpaceDE/>
        <w:autoSpaceDN/>
        <w:spacing w:before="240" w:line="276" w:lineRule="auto"/>
        <w:ind w:left="426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sz w:val="24"/>
          <w:szCs w:val="24"/>
          <w:lang w:val="pl-PL" w:eastAsia="pl-PL"/>
        </w:rPr>
        <w:t>Podmioty publiczne są prawnie zobowiązane do zapewnienia dostępności cyfrowej swoich stron i aplikacji w oparciu o cztery zasady: postrzegalność, funkcjonalność, zrozumiałość oraz kompatybilność. Kwestie te regulują w Polsce następujące akty prawne:</w:t>
      </w:r>
    </w:p>
    <w:p w14:paraId="43ED614C" w14:textId="77777777" w:rsidR="00356238" w:rsidRPr="00356238" w:rsidRDefault="00356238" w:rsidP="00356238">
      <w:pPr>
        <w:widowControl/>
        <w:numPr>
          <w:ilvl w:val="0"/>
          <w:numId w:val="4"/>
        </w:numPr>
        <w:autoSpaceDE/>
        <w:autoSpaceDN/>
        <w:spacing w:before="240" w:line="276" w:lineRule="auto"/>
        <w:ind w:left="567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sz w:val="24"/>
          <w:szCs w:val="24"/>
          <w:lang w:val="pl-PL" w:eastAsia="pl-PL"/>
        </w:rPr>
        <w:t>Ustawa z dnia 4 kwietnia 2019 r. o dostępności cyfrowej stron internetowych i aplikacji mobilnych podmiotów publicznych.</w:t>
      </w:r>
    </w:p>
    <w:p w14:paraId="04BA6FF6" w14:textId="77777777" w:rsidR="00356238" w:rsidRPr="00356238" w:rsidRDefault="00356238" w:rsidP="00356238">
      <w:pPr>
        <w:widowControl/>
        <w:numPr>
          <w:ilvl w:val="0"/>
          <w:numId w:val="4"/>
        </w:numPr>
        <w:autoSpaceDE/>
        <w:autoSpaceDN/>
        <w:spacing w:before="240" w:line="276" w:lineRule="auto"/>
        <w:ind w:left="567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sz w:val="24"/>
          <w:szCs w:val="24"/>
          <w:lang w:val="pl-PL" w:eastAsia="pl-PL"/>
        </w:rPr>
        <w:t>Ustawa z dnia 19 lipca 2019 r. o zapewnianiu dostępności osobom ze szczególnymi potrzebami.</w:t>
      </w:r>
    </w:p>
    <w:p w14:paraId="7F65F18D" w14:textId="77777777" w:rsidR="00356238" w:rsidRPr="00356238" w:rsidRDefault="00356238" w:rsidP="00356238">
      <w:pPr>
        <w:widowControl/>
        <w:numPr>
          <w:ilvl w:val="0"/>
          <w:numId w:val="4"/>
        </w:numPr>
        <w:autoSpaceDE/>
        <w:autoSpaceDN/>
        <w:spacing w:before="240" w:line="276" w:lineRule="auto"/>
        <w:ind w:left="567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sz w:val="24"/>
          <w:szCs w:val="24"/>
          <w:lang w:val="pl-PL" w:eastAsia="pl-PL"/>
        </w:rPr>
        <w:t>Rozporządzenie Ministra Administracji i Cyfryzacji z dnia 26 marca 2014 r. w sprawie szczegółowych wymagań dotyczących świadczenia udogodnień dla osób niepełnosprawnych przez dostawców publicznie dostępnych usług telefonicznych.</w:t>
      </w:r>
    </w:p>
    <w:p w14:paraId="04F0AF7A" w14:textId="77777777" w:rsidR="00356238" w:rsidRPr="00356238" w:rsidRDefault="00356238" w:rsidP="0036676B">
      <w:pPr>
        <w:pStyle w:val="Nagwek2"/>
      </w:pPr>
      <w:r w:rsidRPr="00356238">
        <w:lastRenderedPageBreak/>
        <w:t>Metodologia wykonania audytu</w:t>
      </w:r>
    </w:p>
    <w:p w14:paraId="20889B89" w14:textId="77777777" w:rsidR="00356238" w:rsidRPr="00356238" w:rsidRDefault="00356238" w:rsidP="00356238">
      <w:pPr>
        <w:widowControl/>
        <w:autoSpaceDE/>
        <w:autoSpaceDN/>
        <w:spacing w:before="240" w:line="276" w:lineRule="auto"/>
        <w:ind w:left="426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sz w:val="24"/>
          <w:szCs w:val="24"/>
          <w:lang w:val="pl-PL" w:eastAsia="pl-PL"/>
        </w:rPr>
        <w:t>Badanie zostało przeprowadzone przy użyciu metod automatycznych oraz testów eksperckich:</w:t>
      </w:r>
    </w:p>
    <w:p w14:paraId="33C3A3CC" w14:textId="77777777" w:rsidR="00356238" w:rsidRPr="00356238" w:rsidRDefault="00356238" w:rsidP="00356238">
      <w:pPr>
        <w:widowControl/>
        <w:numPr>
          <w:ilvl w:val="0"/>
          <w:numId w:val="5"/>
        </w:numPr>
        <w:autoSpaceDE/>
        <w:autoSpaceDN/>
        <w:spacing w:before="240" w:line="276" w:lineRule="auto"/>
        <w:ind w:left="567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 xml:space="preserve">Narzędzia i </w:t>
      </w:r>
      <w:proofErr w:type="spellStart"/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walidatory</w:t>
      </w:r>
      <w:proofErr w:type="spellEnd"/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 xml:space="preserve"> automatyczne: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proofErr w:type="spellStart"/>
      <w:r w:rsidRPr="00356238">
        <w:rPr>
          <w:rFonts w:eastAsia="Times New Roman" w:cstheme="minorHAnsi"/>
          <w:sz w:val="24"/>
          <w:szCs w:val="24"/>
          <w:lang w:val="pl-PL" w:eastAsia="pl-PL"/>
        </w:rPr>
        <w:t>Color</w:t>
      </w:r>
      <w:proofErr w:type="spellEnd"/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proofErr w:type="spellStart"/>
      <w:r w:rsidRPr="00356238">
        <w:rPr>
          <w:rFonts w:eastAsia="Times New Roman" w:cstheme="minorHAnsi"/>
          <w:sz w:val="24"/>
          <w:szCs w:val="24"/>
          <w:lang w:val="pl-PL" w:eastAsia="pl-PL"/>
        </w:rPr>
        <w:t>Contrast</w:t>
      </w:r>
      <w:proofErr w:type="spellEnd"/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proofErr w:type="spellStart"/>
      <w:r w:rsidRPr="00356238">
        <w:rPr>
          <w:rFonts w:eastAsia="Times New Roman" w:cstheme="minorHAnsi"/>
          <w:sz w:val="24"/>
          <w:szCs w:val="24"/>
          <w:lang w:val="pl-PL" w:eastAsia="pl-PL"/>
        </w:rPr>
        <w:t>Checker</w:t>
      </w:r>
      <w:proofErr w:type="spellEnd"/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, </w:t>
      </w:r>
      <w:proofErr w:type="spellStart"/>
      <w:r w:rsidRPr="00356238">
        <w:rPr>
          <w:rFonts w:eastAsia="Times New Roman" w:cstheme="minorHAnsi"/>
          <w:sz w:val="24"/>
          <w:szCs w:val="24"/>
          <w:lang w:val="pl-PL" w:eastAsia="pl-PL"/>
        </w:rPr>
        <w:t>Walidator</w:t>
      </w:r>
      <w:proofErr w:type="spellEnd"/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WCAG </w:t>
      </w:r>
      <w:proofErr w:type="spellStart"/>
      <w:r w:rsidRPr="00356238">
        <w:rPr>
          <w:rFonts w:eastAsia="Times New Roman" w:cstheme="minorHAnsi"/>
          <w:sz w:val="24"/>
          <w:szCs w:val="24"/>
          <w:lang w:val="pl-PL" w:eastAsia="pl-PL"/>
        </w:rPr>
        <w:t>Utilitia</w:t>
      </w:r>
      <w:proofErr w:type="spellEnd"/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, </w:t>
      </w:r>
      <w:proofErr w:type="spellStart"/>
      <w:r w:rsidRPr="00356238">
        <w:rPr>
          <w:rFonts w:eastAsia="Times New Roman" w:cstheme="minorHAnsi"/>
          <w:sz w:val="24"/>
          <w:szCs w:val="24"/>
          <w:lang w:val="pl-PL" w:eastAsia="pl-PL"/>
        </w:rPr>
        <w:t>Walidator</w:t>
      </w:r>
      <w:proofErr w:type="spellEnd"/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WCAG WAVE (Web Accessibility in </w:t>
      </w:r>
      <w:proofErr w:type="spellStart"/>
      <w:r w:rsidRPr="00356238">
        <w:rPr>
          <w:rFonts w:eastAsia="Times New Roman" w:cstheme="minorHAnsi"/>
          <w:sz w:val="24"/>
          <w:szCs w:val="24"/>
          <w:lang w:val="pl-PL" w:eastAsia="pl-PL"/>
        </w:rPr>
        <w:t>Mind</w:t>
      </w:r>
      <w:proofErr w:type="spellEnd"/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), </w:t>
      </w:r>
      <w:proofErr w:type="spellStart"/>
      <w:r w:rsidRPr="00356238">
        <w:rPr>
          <w:rFonts w:eastAsia="Times New Roman" w:cstheme="minorHAnsi"/>
          <w:sz w:val="24"/>
          <w:szCs w:val="24"/>
          <w:lang w:val="pl-PL" w:eastAsia="pl-PL"/>
        </w:rPr>
        <w:t>Walidator</w:t>
      </w:r>
      <w:proofErr w:type="spellEnd"/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WCAG W3C.</w:t>
      </w:r>
    </w:p>
    <w:p w14:paraId="736F9875" w14:textId="77777777" w:rsidR="00356238" w:rsidRPr="00356238" w:rsidRDefault="00356238" w:rsidP="00356238">
      <w:pPr>
        <w:widowControl/>
        <w:numPr>
          <w:ilvl w:val="0"/>
          <w:numId w:val="5"/>
        </w:numPr>
        <w:autoSpaceDE/>
        <w:autoSpaceDN/>
        <w:spacing w:before="240" w:line="276" w:lineRule="auto"/>
        <w:ind w:left="567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Technologie wspomagające: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Czytnik ekranu NVDA v2025.3.1.</w:t>
      </w:r>
    </w:p>
    <w:p w14:paraId="1B38A80F" w14:textId="77777777" w:rsidR="00356238" w:rsidRPr="00356238" w:rsidRDefault="00356238" w:rsidP="00356238">
      <w:pPr>
        <w:widowControl/>
        <w:numPr>
          <w:ilvl w:val="0"/>
          <w:numId w:val="5"/>
        </w:numPr>
        <w:autoSpaceDE/>
        <w:autoSpaceDN/>
        <w:spacing w:before="240" w:line="276" w:lineRule="auto"/>
        <w:ind w:left="567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Testy manualne audytora: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Przeprowadzone na systemie Windows 10 (w przeglądarkach Google Chrome, Microsoft Edge, </w:t>
      </w:r>
      <w:proofErr w:type="spellStart"/>
      <w:r w:rsidRPr="00356238">
        <w:rPr>
          <w:rFonts w:eastAsia="Times New Roman" w:cstheme="minorHAnsi"/>
          <w:sz w:val="24"/>
          <w:szCs w:val="24"/>
          <w:lang w:val="pl-PL" w:eastAsia="pl-PL"/>
        </w:rPr>
        <w:t>Firefox</w:t>
      </w:r>
      <w:proofErr w:type="spellEnd"/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) oraz urządzeniach mobilnych z systemami Android 13 i </w:t>
      </w:r>
      <w:proofErr w:type="spellStart"/>
      <w:r w:rsidRPr="00356238">
        <w:rPr>
          <w:rFonts w:eastAsia="Times New Roman" w:cstheme="minorHAnsi"/>
          <w:sz w:val="24"/>
          <w:szCs w:val="24"/>
          <w:lang w:val="pl-PL" w:eastAsia="pl-PL"/>
        </w:rPr>
        <w:t>HarmonyOS</w:t>
      </w:r>
      <w:proofErr w:type="spellEnd"/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2.0.0 (w przeglądarce Opera).</w:t>
      </w:r>
    </w:p>
    <w:p w14:paraId="6793FC1F" w14:textId="77777777" w:rsidR="00356238" w:rsidRPr="00356238" w:rsidRDefault="00356238" w:rsidP="0036676B">
      <w:pPr>
        <w:pStyle w:val="Nagwek2"/>
      </w:pPr>
      <w:r w:rsidRPr="00356238">
        <w:t>Elementy wyłączone z badania</w:t>
      </w:r>
    </w:p>
    <w:p w14:paraId="333C25B4" w14:textId="77777777" w:rsidR="00356238" w:rsidRPr="00356238" w:rsidRDefault="00356238" w:rsidP="00356238">
      <w:pPr>
        <w:widowControl/>
        <w:autoSpaceDE/>
        <w:autoSpaceDN/>
        <w:spacing w:before="240" w:line="276" w:lineRule="auto"/>
        <w:ind w:left="426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sz w:val="24"/>
          <w:szCs w:val="24"/>
          <w:lang w:val="pl-PL" w:eastAsia="pl-PL"/>
        </w:rPr>
        <w:t>Zgodnie z obowiązującymi przepisami ustawowymi, niżej wymienione elementy strony nie podlegały ocenie dostępności:</w:t>
      </w:r>
    </w:p>
    <w:p w14:paraId="257F2835" w14:textId="77777777" w:rsidR="00356238" w:rsidRPr="00356238" w:rsidRDefault="00356238" w:rsidP="00A30F3F">
      <w:pPr>
        <w:widowControl/>
        <w:numPr>
          <w:ilvl w:val="0"/>
          <w:numId w:val="6"/>
        </w:numPr>
        <w:autoSpaceDE/>
        <w:autoSpaceDN/>
        <w:spacing w:line="276" w:lineRule="auto"/>
        <w:ind w:left="567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sz w:val="24"/>
          <w:szCs w:val="24"/>
          <w:lang w:val="pl-PL" w:eastAsia="pl-PL"/>
        </w:rPr>
        <w:t>Multimedia nadawane na żywo oraz multimedia opublikowane przed 23 września 2020 r.</w:t>
      </w:r>
    </w:p>
    <w:p w14:paraId="1A364D7A" w14:textId="77777777" w:rsidR="00356238" w:rsidRPr="00356238" w:rsidRDefault="00356238" w:rsidP="00A30F3F">
      <w:pPr>
        <w:widowControl/>
        <w:numPr>
          <w:ilvl w:val="0"/>
          <w:numId w:val="6"/>
        </w:numPr>
        <w:autoSpaceDE/>
        <w:autoSpaceDN/>
        <w:spacing w:line="276" w:lineRule="auto"/>
        <w:ind w:left="567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sz w:val="24"/>
          <w:szCs w:val="24"/>
          <w:lang w:val="pl-PL" w:eastAsia="pl-PL"/>
        </w:rPr>
        <w:t>Dokumenty tekstowe, tekstowo-graficzne, prezentacje i arkusze kalkulacyjne opublikowane przed 23 września 2018 r. (o ile nie są niezbędne do realizacji bieżących zadań instytucji).</w:t>
      </w:r>
    </w:p>
    <w:p w14:paraId="3046FB17" w14:textId="77777777" w:rsidR="00356238" w:rsidRPr="00356238" w:rsidRDefault="00356238" w:rsidP="00A30F3F">
      <w:pPr>
        <w:widowControl/>
        <w:numPr>
          <w:ilvl w:val="0"/>
          <w:numId w:val="6"/>
        </w:numPr>
        <w:autoSpaceDE/>
        <w:autoSpaceDN/>
        <w:spacing w:line="276" w:lineRule="auto"/>
        <w:ind w:left="567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sz w:val="24"/>
          <w:szCs w:val="24"/>
          <w:lang w:val="pl-PL" w:eastAsia="pl-PL"/>
        </w:rPr>
        <w:t>Mapy (pod warunkiem zapewnienia alternatywnego dostępu do prezentowanych na nich danych).</w:t>
      </w:r>
    </w:p>
    <w:p w14:paraId="2E1B7CEB" w14:textId="77777777" w:rsidR="00356238" w:rsidRPr="00356238" w:rsidRDefault="00356238" w:rsidP="00A30F3F">
      <w:pPr>
        <w:widowControl/>
        <w:numPr>
          <w:ilvl w:val="0"/>
          <w:numId w:val="6"/>
        </w:numPr>
        <w:autoSpaceDE/>
        <w:autoSpaceDN/>
        <w:spacing w:line="276" w:lineRule="auto"/>
        <w:ind w:left="567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sz w:val="24"/>
          <w:szCs w:val="24"/>
          <w:lang w:val="pl-PL" w:eastAsia="pl-PL"/>
        </w:rPr>
        <w:t>Część dzieł sztuki, muzealiów oraz zbiorów archiwalnych lub bibliotecznych.</w:t>
      </w:r>
    </w:p>
    <w:p w14:paraId="6F941BDC" w14:textId="77777777" w:rsidR="00356238" w:rsidRPr="00356238" w:rsidRDefault="00356238" w:rsidP="00A30F3F">
      <w:pPr>
        <w:widowControl/>
        <w:numPr>
          <w:ilvl w:val="0"/>
          <w:numId w:val="6"/>
        </w:numPr>
        <w:autoSpaceDE/>
        <w:autoSpaceDN/>
        <w:spacing w:line="276" w:lineRule="auto"/>
        <w:ind w:left="567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sz w:val="24"/>
          <w:szCs w:val="24"/>
          <w:lang w:val="pl-PL" w:eastAsia="pl-PL"/>
        </w:rPr>
        <w:t>Materiały z intranetu i ekstranetu opublikowane przed 23 września 2019 r. i od tamtej pory nieaktualizowane.</w:t>
      </w:r>
    </w:p>
    <w:p w14:paraId="1FFDB49F" w14:textId="77777777" w:rsidR="00356238" w:rsidRPr="00356238" w:rsidRDefault="00356238" w:rsidP="00A30F3F">
      <w:pPr>
        <w:widowControl/>
        <w:numPr>
          <w:ilvl w:val="0"/>
          <w:numId w:val="6"/>
        </w:numPr>
        <w:autoSpaceDE/>
        <w:autoSpaceDN/>
        <w:spacing w:line="276" w:lineRule="auto"/>
        <w:ind w:left="567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sz w:val="24"/>
          <w:szCs w:val="24"/>
          <w:lang w:val="pl-PL" w:eastAsia="pl-PL"/>
        </w:rPr>
        <w:t>Treści pochodzące od innych podmiotów, które nie zostały wyprodukowane lub nabyte przez instytucję, i do których modyfikacji podmiot nie jest uprawniony.</w:t>
      </w:r>
    </w:p>
    <w:p w14:paraId="6306E83D" w14:textId="77777777" w:rsidR="00356238" w:rsidRPr="00356238" w:rsidRDefault="00356238" w:rsidP="00A30F3F">
      <w:pPr>
        <w:widowControl/>
        <w:numPr>
          <w:ilvl w:val="0"/>
          <w:numId w:val="6"/>
        </w:numPr>
        <w:autoSpaceDE/>
        <w:autoSpaceDN/>
        <w:spacing w:line="276" w:lineRule="auto"/>
        <w:ind w:left="567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sz w:val="24"/>
          <w:szCs w:val="24"/>
          <w:lang w:val="pl-PL" w:eastAsia="pl-PL"/>
        </w:rPr>
        <w:t>Treści archiwalne niewykorzystywane do realizacji bieżących zadań.</w:t>
      </w:r>
    </w:p>
    <w:p w14:paraId="1B085A02" w14:textId="77777777" w:rsidR="00356238" w:rsidRPr="00356238" w:rsidRDefault="00000000" w:rsidP="00356238">
      <w:pPr>
        <w:widowControl/>
        <w:autoSpaceDE/>
        <w:autoSpaceDN/>
        <w:spacing w:before="240" w:after="480" w:line="276" w:lineRule="auto"/>
        <w:ind w:left="426"/>
        <w:rPr>
          <w:rFonts w:eastAsia="Times New Roman" w:cstheme="minorHAnsi"/>
          <w:sz w:val="24"/>
          <w:szCs w:val="24"/>
          <w:lang w:val="pl-PL" w:eastAsia="pl-PL"/>
        </w:rPr>
      </w:pPr>
      <w:r>
        <w:rPr>
          <w:rFonts w:eastAsia="Times New Roman" w:cstheme="minorHAnsi"/>
          <w:sz w:val="24"/>
          <w:szCs w:val="24"/>
          <w:lang w:val="pl-PL" w:eastAsia="pl-PL"/>
        </w:rPr>
        <w:pict w14:anchorId="67C3D249">
          <v:rect id="_x0000_i1025" style="width:0;height:1.5pt" o:hralign="center" o:hrstd="t" o:hr="t" fillcolor="#a0a0a0" stroked="f"/>
        </w:pict>
      </w:r>
    </w:p>
    <w:p w14:paraId="2A71BD25" w14:textId="77777777" w:rsidR="00356238" w:rsidRPr="00356238" w:rsidRDefault="00356238" w:rsidP="00A30F3F">
      <w:pPr>
        <w:pStyle w:val="Nagwek1"/>
        <w:ind w:left="426"/>
        <w:rPr>
          <w:rFonts w:eastAsia="Times New Roman"/>
          <w:lang w:val="pl-PL" w:eastAsia="pl-PL"/>
        </w:rPr>
      </w:pPr>
      <w:r w:rsidRPr="00356238">
        <w:rPr>
          <w:rFonts w:eastAsia="Times New Roman"/>
          <w:lang w:val="pl-PL" w:eastAsia="pl-PL"/>
        </w:rPr>
        <w:t>2. Podstrony poddane badaniu</w:t>
      </w:r>
    </w:p>
    <w:p w14:paraId="6871F3AE" w14:textId="77777777" w:rsidR="00356238" w:rsidRPr="00356238" w:rsidRDefault="00356238" w:rsidP="00356238">
      <w:pPr>
        <w:widowControl/>
        <w:autoSpaceDE/>
        <w:autoSpaceDN/>
        <w:spacing w:before="240" w:after="480" w:line="276" w:lineRule="auto"/>
        <w:ind w:left="426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sz w:val="24"/>
          <w:szCs w:val="24"/>
          <w:lang w:val="pl-PL" w:eastAsia="pl-PL"/>
        </w:rPr>
        <w:t>Audytowi poddano następujące adresy URL:</w:t>
      </w:r>
    </w:p>
    <w:p w14:paraId="46253093" w14:textId="12A26C1E" w:rsidR="00AF1CF9" w:rsidRDefault="00AF1CF9" w:rsidP="002C7643">
      <w:pPr>
        <w:pStyle w:val="Akapitzlist"/>
        <w:widowControl/>
        <w:numPr>
          <w:ilvl w:val="0"/>
          <w:numId w:val="27"/>
        </w:numPr>
        <w:autoSpaceDE/>
        <w:autoSpaceDN/>
        <w:spacing w:before="240" w:after="480" w:line="276" w:lineRule="auto"/>
        <w:rPr>
          <w:rFonts w:eastAsia="Times New Roman" w:cstheme="minorHAnsi"/>
          <w:sz w:val="24"/>
          <w:szCs w:val="24"/>
          <w:lang w:val="pl-PL" w:eastAsia="pl-PL"/>
        </w:rPr>
      </w:pPr>
      <w:hyperlink r:id="rId8" w:history="1">
        <w:r w:rsidRPr="00065C4A">
          <w:rPr>
            <w:rStyle w:val="Hipercze"/>
            <w:rFonts w:eastAsia="Times New Roman" w:cstheme="minorHAnsi"/>
            <w:sz w:val="24"/>
            <w:szCs w:val="24"/>
            <w:lang w:val="pl-PL" w:eastAsia="pl-PL"/>
          </w:rPr>
          <w:t>https://portal.umk.pl/pl/article/literacki-nobel-wiecej-niz-poezja</w:t>
        </w:r>
      </w:hyperlink>
    </w:p>
    <w:p w14:paraId="5541667D" w14:textId="002ECEBF" w:rsidR="00AF1CF9" w:rsidRDefault="00AF1CF9" w:rsidP="002C7643">
      <w:pPr>
        <w:pStyle w:val="Akapitzlist"/>
        <w:widowControl/>
        <w:numPr>
          <w:ilvl w:val="0"/>
          <w:numId w:val="27"/>
        </w:numPr>
        <w:autoSpaceDE/>
        <w:autoSpaceDN/>
        <w:spacing w:before="240" w:after="480" w:line="276" w:lineRule="auto"/>
        <w:rPr>
          <w:rFonts w:eastAsia="Times New Roman" w:cstheme="minorHAnsi"/>
          <w:sz w:val="24"/>
          <w:szCs w:val="24"/>
          <w:lang w:val="pl-PL" w:eastAsia="pl-PL"/>
        </w:rPr>
      </w:pPr>
      <w:hyperlink r:id="rId9" w:history="1">
        <w:r w:rsidRPr="00065C4A">
          <w:rPr>
            <w:rStyle w:val="Hipercze"/>
            <w:rFonts w:eastAsia="Times New Roman" w:cstheme="minorHAnsi"/>
            <w:sz w:val="24"/>
            <w:szCs w:val="24"/>
            <w:lang w:val="pl-PL" w:eastAsia="pl-PL"/>
          </w:rPr>
          <w:t>https://portal.umk.pl/pl/article/w-gronie-profesorow-3</w:t>
        </w:r>
      </w:hyperlink>
    </w:p>
    <w:p w14:paraId="3144FF26" w14:textId="1049361F" w:rsidR="00AF1CF9" w:rsidRDefault="00AF1CF9" w:rsidP="002C7643">
      <w:pPr>
        <w:pStyle w:val="Akapitzlist"/>
        <w:widowControl/>
        <w:numPr>
          <w:ilvl w:val="0"/>
          <w:numId w:val="27"/>
        </w:numPr>
        <w:autoSpaceDE/>
        <w:autoSpaceDN/>
        <w:spacing w:before="240" w:after="480" w:line="276" w:lineRule="auto"/>
        <w:rPr>
          <w:rFonts w:eastAsia="Times New Roman" w:cstheme="minorHAnsi"/>
          <w:sz w:val="24"/>
          <w:szCs w:val="24"/>
          <w:lang w:val="pl-PL" w:eastAsia="pl-PL"/>
        </w:rPr>
      </w:pPr>
      <w:hyperlink r:id="rId10" w:history="1">
        <w:r w:rsidRPr="00065C4A">
          <w:rPr>
            <w:rStyle w:val="Hipercze"/>
            <w:rFonts w:eastAsia="Times New Roman" w:cstheme="minorHAnsi"/>
            <w:sz w:val="24"/>
            <w:szCs w:val="24"/>
            <w:lang w:val="pl-PL" w:eastAsia="pl-PL"/>
          </w:rPr>
          <w:t>https://portal.umk.pl/pl/article/tysiace-kilometrow-dla-zdrowia</w:t>
        </w:r>
      </w:hyperlink>
    </w:p>
    <w:p w14:paraId="74D6339F" w14:textId="245A3F42" w:rsidR="00AF1CF9" w:rsidRDefault="00AF1CF9" w:rsidP="002C7643">
      <w:pPr>
        <w:pStyle w:val="Akapitzlist"/>
        <w:widowControl/>
        <w:numPr>
          <w:ilvl w:val="0"/>
          <w:numId w:val="27"/>
        </w:numPr>
        <w:autoSpaceDE/>
        <w:autoSpaceDN/>
        <w:spacing w:before="240" w:after="480" w:line="276" w:lineRule="auto"/>
        <w:rPr>
          <w:rFonts w:eastAsia="Times New Roman" w:cstheme="minorHAnsi"/>
          <w:sz w:val="24"/>
          <w:szCs w:val="24"/>
          <w:lang w:val="pl-PL" w:eastAsia="pl-PL"/>
        </w:rPr>
      </w:pPr>
      <w:hyperlink r:id="rId11" w:history="1">
        <w:r w:rsidRPr="00065C4A">
          <w:rPr>
            <w:rStyle w:val="Hipercze"/>
            <w:rFonts w:eastAsia="Times New Roman" w:cstheme="minorHAnsi"/>
            <w:sz w:val="24"/>
            <w:szCs w:val="24"/>
            <w:lang w:val="pl-PL" w:eastAsia="pl-PL"/>
          </w:rPr>
          <w:t>https://portal.umk.pl/pl/article/popularnonaukowy-pazdziernik</w:t>
        </w:r>
      </w:hyperlink>
    </w:p>
    <w:p w14:paraId="02CF0529" w14:textId="3E71BA6A" w:rsidR="00AF1CF9" w:rsidRDefault="00AF1CF9" w:rsidP="002C7643">
      <w:pPr>
        <w:pStyle w:val="Akapitzlist"/>
        <w:widowControl/>
        <w:numPr>
          <w:ilvl w:val="0"/>
          <w:numId w:val="27"/>
        </w:numPr>
        <w:autoSpaceDE/>
        <w:autoSpaceDN/>
        <w:spacing w:before="240" w:after="480" w:line="276" w:lineRule="auto"/>
        <w:rPr>
          <w:rFonts w:eastAsia="Times New Roman" w:cstheme="minorHAnsi"/>
          <w:sz w:val="24"/>
          <w:szCs w:val="24"/>
          <w:lang w:val="pl-PL" w:eastAsia="pl-PL"/>
        </w:rPr>
      </w:pPr>
      <w:hyperlink r:id="rId12" w:history="1">
        <w:r w:rsidRPr="00065C4A">
          <w:rPr>
            <w:rStyle w:val="Hipercze"/>
            <w:rFonts w:eastAsia="Times New Roman" w:cstheme="minorHAnsi"/>
            <w:sz w:val="24"/>
            <w:szCs w:val="24"/>
            <w:lang w:val="pl-PL" w:eastAsia="pl-PL"/>
          </w:rPr>
          <w:t>https://portal.umk.pl/pl/article/nobel-z-chemii-mala-asymetria-wielki-efekt</w:t>
        </w:r>
      </w:hyperlink>
    </w:p>
    <w:p w14:paraId="7A3E2AC0" w14:textId="307E400B" w:rsidR="00AF1CF9" w:rsidRDefault="00AF1CF9" w:rsidP="002C7643">
      <w:pPr>
        <w:pStyle w:val="Akapitzlist"/>
        <w:widowControl/>
        <w:numPr>
          <w:ilvl w:val="0"/>
          <w:numId w:val="27"/>
        </w:numPr>
        <w:autoSpaceDE/>
        <w:autoSpaceDN/>
        <w:spacing w:before="240" w:after="480" w:line="276" w:lineRule="auto"/>
        <w:rPr>
          <w:rFonts w:eastAsia="Times New Roman" w:cstheme="minorHAnsi"/>
          <w:sz w:val="24"/>
          <w:szCs w:val="24"/>
          <w:lang w:val="pl-PL" w:eastAsia="pl-PL"/>
        </w:rPr>
      </w:pPr>
      <w:hyperlink r:id="rId13" w:history="1">
        <w:r w:rsidRPr="00065C4A">
          <w:rPr>
            <w:rStyle w:val="Hipercze"/>
            <w:rFonts w:eastAsia="Times New Roman" w:cstheme="minorHAnsi"/>
            <w:sz w:val="24"/>
            <w:szCs w:val="24"/>
            <w:lang w:val="pl-PL" w:eastAsia="pl-PL"/>
          </w:rPr>
          <w:t>https://portal.umk.pl/pl/article/kajakarski-podboj-poznania</w:t>
        </w:r>
      </w:hyperlink>
    </w:p>
    <w:p w14:paraId="0B787853" w14:textId="42C32672" w:rsidR="00AF1CF9" w:rsidRDefault="00AF1CF9" w:rsidP="002C7643">
      <w:pPr>
        <w:pStyle w:val="Akapitzlist"/>
        <w:widowControl/>
        <w:numPr>
          <w:ilvl w:val="0"/>
          <w:numId w:val="27"/>
        </w:numPr>
        <w:autoSpaceDE/>
        <w:autoSpaceDN/>
        <w:spacing w:before="240" w:after="480" w:line="276" w:lineRule="auto"/>
        <w:rPr>
          <w:rFonts w:eastAsia="Times New Roman" w:cstheme="minorHAnsi"/>
          <w:sz w:val="24"/>
          <w:szCs w:val="24"/>
          <w:lang w:val="pl-PL" w:eastAsia="pl-PL"/>
        </w:rPr>
      </w:pPr>
      <w:hyperlink r:id="rId14" w:history="1">
        <w:r w:rsidRPr="00065C4A">
          <w:rPr>
            <w:rStyle w:val="Hipercze"/>
            <w:rFonts w:eastAsia="Times New Roman" w:cstheme="minorHAnsi"/>
            <w:sz w:val="24"/>
            <w:szCs w:val="24"/>
            <w:lang w:val="pl-PL" w:eastAsia="pl-PL"/>
          </w:rPr>
          <w:t>https://portal.umk.pl/pl/article/jesien-pod-znakiem-jazzu</w:t>
        </w:r>
      </w:hyperlink>
    </w:p>
    <w:p w14:paraId="3DF63455" w14:textId="5DEF3C03" w:rsidR="00AF1CF9" w:rsidRDefault="00AF1CF9" w:rsidP="002C7643">
      <w:pPr>
        <w:pStyle w:val="Akapitzlist"/>
        <w:widowControl/>
        <w:numPr>
          <w:ilvl w:val="0"/>
          <w:numId w:val="27"/>
        </w:numPr>
        <w:autoSpaceDE/>
        <w:autoSpaceDN/>
        <w:spacing w:before="240" w:after="480" w:line="276" w:lineRule="auto"/>
        <w:rPr>
          <w:rFonts w:eastAsia="Times New Roman" w:cstheme="minorHAnsi"/>
          <w:sz w:val="24"/>
          <w:szCs w:val="24"/>
          <w:lang w:val="pl-PL" w:eastAsia="pl-PL"/>
        </w:rPr>
      </w:pPr>
      <w:hyperlink r:id="rId15" w:history="1">
        <w:r w:rsidRPr="00065C4A">
          <w:rPr>
            <w:rStyle w:val="Hipercze"/>
            <w:rFonts w:eastAsia="Times New Roman" w:cstheme="minorHAnsi"/>
            <w:sz w:val="24"/>
            <w:szCs w:val="24"/>
            <w:lang w:val="pl-PL" w:eastAsia="pl-PL"/>
          </w:rPr>
          <w:t>https://portal.umk.pl/pl/page/contact</w:t>
        </w:r>
      </w:hyperlink>
    </w:p>
    <w:p w14:paraId="26126EA7" w14:textId="32575EC2" w:rsidR="00AF1CF9" w:rsidRDefault="00AF1CF9" w:rsidP="002C7643">
      <w:pPr>
        <w:pStyle w:val="Akapitzlist"/>
        <w:widowControl/>
        <w:numPr>
          <w:ilvl w:val="0"/>
          <w:numId w:val="27"/>
        </w:numPr>
        <w:autoSpaceDE/>
        <w:autoSpaceDN/>
        <w:spacing w:before="240" w:after="480" w:line="276" w:lineRule="auto"/>
        <w:rPr>
          <w:rFonts w:eastAsia="Times New Roman" w:cstheme="minorHAnsi"/>
          <w:sz w:val="24"/>
          <w:szCs w:val="24"/>
          <w:lang w:val="pl-PL" w:eastAsia="pl-PL"/>
        </w:rPr>
      </w:pPr>
      <w:hyperlink r:id="rId16" w:history="1">
        <w:r w:rsidRPr="00065C4A">
          <w:rPr>
            <w:rStyle w:val="Hipercze"/>
            <w:rFonts w:eastAsia="Times New Roman" w:cstheme="minorHAnsi"/>
            <w:sz w:val="24"/>
            <w:szCs w:val="24"/>
            <w:lang w:val="pl-PL" w:eastAsia="pl-PL"/>
          </w:rPr>
          <w:t>https://portal.umk.pl/pl/page/privacy</w:t>
        </w:r>
      </w:hyperlink>
    </w:p>
    <w:p w14:paraId="55CCFC28" w14:textId="68D841F2" w:rsidR="00AF1CF9" w:rsidRDefault="00AF1CF9" w:rsidP="002C7643">
      <w:pPr>
        <w:pStyle w:val="Akapitzlist"/>
        <w:widowControl/>
        <w:numPr>
          <w:ilvl w:val="0"/>
          <w:numId w:val="27"/>
        </w:numPr>
        <w:autoSpaceDE/>
        <w:autoSpaceDN/>
        <w:spacing w:before="240" w:after="480" w:line="276" w:lineRule="auto"/>
        <w:rPr>
          <w:rFonts w:eastAsia="Times New Roman" w:cstheme="minorHAnsi"/>
          <w:sz w:val="24"/>
          <w:szCs w:val="24"/>
          <w:lang w:val="pl-PL" w:eastAsia="pl-PL"/>
        </w:rPr>
      </w:pPr>
      <w:hyperlink r:id="rId17" w:history="1">
        <w:r w:rsidRPr="00065C4A">
          <w:rPr>
            <w:rStyle w:val="Hipercze"/>
            <w:rFonts w:eastAsia="Times New Roman" w:cstheme="minorHAnsi"/>
            <w:sz w:val="24"/>
            <w:szCs w:val="24"/>
            <w:lang w:val="pl-PL" w:eastAsia="pl-PL"/>
          </w:rPr>
          <w:t>https://portal.umk.pl/pl/newsletter/subscribe</w:t>
        </w:r>
      </w:hyperlink>
    </w:p>
    <w:p w14:paraId="4375086F" w14:textId="18D7BCE1" w:rsidR="00AF1CF9" w:rsidRDefault="00016CAA" w:rsidP="002C7643">
      <w:pPr>
        <w:pStyle w:val="Akapitzlist"/>
        <w:widowControl/>
        <w:numPr>
          <w:ilvl w:val="0"/>
          <w:numId w:val="27"/>
        </w:numPr>
        <w:autoSpaceDE/>
        <w:autoSpaceDN/>
        <w:spacing w:before="240" w:after="480" w:line="276" w:lineRule="auto"/>
        <w:rPr>
          <w:rFonts w:eastAsia="Times New Roman" w:cstheme="minorHAnsi"/>
          <w:sz w:val="24"/>
          <w:szCs w:val="24"/>
          <w:lang w:val="pl-PL" w:eastAsia="pl-PL"/>
        </w:rPr>
      </w:pPr>
      <w:hyperlink r:id="rId18" w:history="1">
        <w:r w:rsidRPr="00065C4A">
          <w:rPr>
            <w:rStyle w:val="Hipercze"/>
            <w:rFonts w:eastAsia="Times New Roman" w:cstheme="minorHAnsi"/>
            <w:sz w:val="24"/>
            <w:szCs w:val="24"/>
            <w:lang w:val="pl-PL" w:eastAsia="pl-PL"/>
          </w:rPr>
          <w:t>https://portal.umk.pl/pl/article/psychologia-liczy-na-glosy</w:t>
        </w:r>
      </w:hyperlink>
    </w:p>
    <w:p w14:paraId="2D68FE92" w14:textId="20CB3C6E" w:rsidR="00016CAA" w:rsidRDefault="00016CAA" w:rsidP="002C7643">
      <w:pPr>
        <w:pStyle w:val="Akapitzlist"/>
        <w:widowControl/>
        <w:numPr>
          <w:ilvl w:val="0"/>
          <w:numId w:val="27"/>
        </w:numPr>
        <w:autoSpaceDE/>
        <w:autoSpaceDN/>
        <w:spacing w:before="240" w:after="480" w:line="276" w:lineRule="auto"/>
        <w:rPr>
          <w:rFonts w:eastAsia="Times New Roman" w:cstheme="minorHAnsi"/>
          <w:sz w:val="24"/>
          <w:szCs w:val="24"/>
          <w:lang w:val="pl-PL" w:eastAsia="pl-PL"/>
        </w:rPr>
      </w:pPr>
      <w:r w:rsidRPr="00016CAA">
        <w:rPr>
          <w:rFonts w:eastAsia="Times New Roman" w:cstheme="minorHAnsi"/>
          <w:sz w:val="24"/>
          <w:szCs w:val="24"/>
          <w:lang w:val="pl-PL" w:eastAsia="pl-PL"/>
        </w:rPr>
        <w:t>https://portal.umk.pl/pl/events</w:t>
      </w:r>
    </w:p>
    <w:p w14:paraId="0C880EF6" w14:textId="77777777" w:rsidR="00356238" w:rsidRPr="00356238" w:rsidRDefault="00356238" w:rsidP="00A30F3F">
      <w:pPr>
        <w:pStyle w:val="Nagwek1"/>
        <w:ind w:left="426"/>
        <w:rPr>
          <w:rFonts w:eastAsia="Times New Roman"/>
          <w:lang w:val="pl-PL" w:eastAsia="pl-PL"/>
        </w:rPr>
      </w:pPr>
      <w:r w:rsidRPr="00356238">
        <w:rPr>
          <w:rFonts w:eastAsia="Times New Roman"/>
          <w:lang w:val="pl-PL" w:eastAsia="pl-PL"/>
        </w:rPr>
        <w:t>3. Wyniki audytu – Kryteria kluczowe</w:t>
      </w:r>
    </w:p>
    <w:p w14:paraId="5AB2A87D" w14:textId="77777777" w:rsidR="00356238" w:rsidRPr="00356238" w:rsidRDefault="00356238" w:rsidP="00356238">
      <w:pPr>
        <w:widowControl/>
        <w:autoSpaceDE/>
        <w:autoSpaceDN/>
        <w:spacing w:before="240" w:after="480" w:line="276" w:lineRule="auto"/>
        <w:ind w:left="426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sz w:val="24"/>
          <w:szCs w:val="24"/>
          <w:lang w:val="pl-PL" w:eastAsia="pl-PL"/>
        </w:rPr>
        <w:t>W tej sekcji zweryfikowano bariery krytyczne. Negatywna ocena w którymkolwiek z tych punktów oznacza całkowitą blokadę serwisu dla osób z niepełnosprawnościami.</w:t>
      </w:r>
    </w:p>
    <w:p w14:paraId="12F6BB4C" w14:textId="77777777" w:rsidR="00356238" w:rsidRPr="00356238" w:rsidRDefault="00356238" w:rsidP="00356238">
      <w:pPr>
        <w:widowControl/>
        <w:numPr>
          <w:ilvl w:val="0"/>
          <w:numId w:val="8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1.1.1 (Zabezpieczenie CAPTCHA jest dostępne cyfrowo):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Nie dotyczy.</w:t>
      </w:r>
    </w:p>
    <w:p w14:paraId="1E7C1E11" w14:textId="77777777" w:rsidR="00356238" w:rsidRPr="00356238" w:rsidRDefault="00356238" w:rsidP="00356238">
      <w:pPr>
        <w:widowControl/>
        <w:numPr>
          <w:ilvl w:val="0"/>
          <w:numId w:val="8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1.4.2 (Brak automatycznie uruchamianego dźwięku, którego nie da się zatrzymać):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Spełnione.</w:t>
      </w:r>
    </w:p>
    <w:p w14:paraId="1A9A2248" w14:textId="77777777" w:rsidR="00356238" w:rsidRPr="00356238" w:rsidRDefault="00356238" w:rsidP="00356238">
      <w:pPr>
        <w:widowControl/>
        <w:numPr>
          <w:ilvl w:val="0"/>
          <w:numId w:val="8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2.1.1 (Wszystkie elementy aktywne w serwisie są dostępne za pomocą klawiatury):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Spełnione.</w:t>
      </w:r>
    </w:p>
    <w:p w14:paraId="2621EF29" w14:textId="77777777" w:rsidR="00356238" w:rsidRPr="00356238" w:rsidRDefault="00356238" w:rsidP="00356238">
      <w:pPr>
        <w:widowControl/>
        <w:numPr>
          <w:ilvl w:val="0"/>
          <w:numId w:val="8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2.2.1 (Brak pułapki klawiaturowej):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Spełnione.</w:t>
      </w:r>
    </w:p>
    <w:p w14:paraId="7EE0CAE9" w14:textId="77777777" w:rsidR="00356238" w:rsidRPr="00356238" w:rsidRDefault="00356238" w:rsidP="00356238">
      <w:pPr>
        <w:widowControl/>
        <w:numPr>
          <w:ilvl w:val="0"/>
          <w:numId w:val="8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2.3.1 (Brak elementów szybko błyskających na czerwono lub gwałtownie zmieniających jasność):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Spełnione.</w:t>
      </w:r>
    </w:p>
    <w:p w14:paraId="10D556BE" w14:textId="77777777" w:rsidR="00356238" w:rsidRPr="00356238" w:rsidRDefault="00000000" w:rsidP="00356238">
      <w:pPr>
        <w:widowControl/>
        <w:autoSpaceDE/>
        <w:autoSpaceDN/>
        <w:spacing w:before="240" w:after="480" w:line="276" w:lineRule="auto"/>
        <w:ind w:left="426"/>
        <w:rPr>
          <w:rFonts w:eastAsia="Times New Roman" w:cstheme="minorHAnsi"/>
          <w:sz w:val="24"/>
          <w:szCs w:val="24"/>
          <w:lang w:val="pl-PL" w:eastAsia="pl-PL"/>
        </w:rPr>
      </w:pPr>
      <w:r>
        <w:rPr>
          <w:rFonts w:eastAsia="Times New Roman" w:cstheme="minorHAnsi"/>
          <w:sz w:val="24"/>
          <w:szCs w:val="24"/>
          <w:lang w:val="pl-PL" w:eastAsia="pl-PL"/>
        </w:rPr>
        <w:pict w14:anchorId="35FA62C6">
          <v:rect id="_x0000_i1027" style="width:0;height:1.5pt" o:hralign="center" o:hrstd="t" o:hr="t" fillcolor="#a0a0a0" stroked="f"/>
        </w:pict>
      </w:r>
    </w:p>
    <w:p w14:paraId="636D6182" w14:textId="77777777" w:rsidR="00356238" w:rsidRPr="00356238" w:rsidRDefault="00356238" w:rsidP="00A30F3F">
      <w:pPr>
        <w:pStyle w:val="Nagwek1"/>
        <w:ind w:left="426"/>
        <w:rPr>
          <w:rFonts w:eastAsia="Times New Roman"/>
          <w:lang w:val="pl-PL" w:eastAsia="pl-PL"/>
        </w:rPr>
      </w:pPr>
      <w:r w:rsidRPr="00356238">
        <w:rPr>
          <w:rFonts w:eastAsia="Times New Roman"/>
          <w:lang w:val="pl-PL" w:eastAsia="pl-PL"/>
        </w:rPr>
        <w:t>4. Wyniki audytu – Pozostałe kryteria szczątkowe</w:t>
      </w:r>
    </w:p>
    <w:p w14:paraId="764291B0" w14:textId="77777777" w:rsidR="00356238" w:rsidRPr="00356238" w:rsidRDefault="00356238" w:rsidP="0036676B">
      <w:pPr>
        <w:pStyle w:val="Nagwek2"/>
        <w:rPr>
          <w:rFonts w:eastAsia="Times New Roman"/>
          <w:lang w:val="pl-PL" w:eastAsia="pl-PL"/>
        </w:rPr>
      </w:pPr>
      <w:r w:rsidRPr="00356238">
        <w:rPr>
          <w:rFonts w:eastAsia="Times New Roman"/>
          <w:lang w:val="pl-PL" w:eastAsia="pl-PL"/>
        </w:rPr>
        <w:t>Zasada 1: Postrzegalność</w:t>
      </w:r>
    </w:p>
    <w:p w14:paraId="72DC087E" w14:textId="77777777" w:rsidR="00356238" w:rsidRPr="00356238" w:rsidRDefault="00356238" w:rsidP="00356238">
      <w:pPr>
        <w:widowControl/>
        <w:autoSpaceDE/>
        <w:autoSpaceDN/>
        <w:spacing w:before="240" w:after="480" w:line="276" w:lineRule="auto"/>
        <w:ind w:left="426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sz w:val="24"/>
          <w:szCs w:val="24"/>
          <w:lang w:val="pl-PL" w:eastAsia="pl-PL"/>
        </w:rPr>
        <w:t>Treści i komponenty interfejsu muszą być przedstawiane użytkownikom w sposób dostrzegalny dla ich zmysłów.</w:t>
      </w:r>
    </w:p>
    <w:p w14:paraId="7E3EB7D7" w14:textId="77777777" w:rsidR="00356238" w:rsidRPr="00356238" w:rsidRDefault="00356238" w:rsidP="00356238">
      <w:pPr>
        <w:widowControl/>
        <w:autoSpaceDE/>
        <w:autoSpaceDN/>
        <w:spacing w:before="240" w:after="480" w:line="276" w:lineRule="auto"/>
        <w:ind w:left="426"/>
        <w:rPr>
          <w:rFonts w:eastAsia="Times New Roman" w:cstheme="minorHAnsi"/>
          <w:b/>
          <w:b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Wytyczna 1.1 Alternatywa tekstowa</w:t>
      </w:r>
    </w:p>
    <w:p w14:paraId="471FACDD" w14:textId="79D89D78" w:rsidR="00356238" w:rsidRPr="00AF1CF9" w:rsidRDefault="00356238" w:rsidP="002C7643">
      <w:pPr>
        <w:widowControl/>
        <w:numPr>
          <w:ilvl w:val="0"/>
          <w:numId w:val="9"/>
        </w:numPr>
        <w:autoSpaceDE/>
        <w:autoSpaceDN/>
        <w:spacing w:before="240" w:line="276" w:lineRule="auto"/>
        <w:ind w:left="567" w:firstLine="0"/>
        <w:rPr>
          <w:rFonts w:eastAsia="Times New Roman" w:cstheme="minorHAnsi"/>
          <w:color w:val="00B050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1.1.1 – Treść nietekstowa (Poziom 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="00AF1CF9" w:rsidRPr="00AF1CF9">
        <w:rPr>
          <w:rFonts w:eastAsia="Times New Roman" w:cstheme="minorHAnsi"/>
          <w:b/>
          <w:bCs/>
          <w:color w:val="00B050"/>
          <w:sz w:val="24"/>
          <w:szCs w:val="24"/>
          <w:lang w:val="pl-PL" w:eastAsia="pl-PL"/>
        </w:rPr>
        <w:t>Spełnione</w:t>
      </w:r>
      <w:r w:rsidRPr="00AF1CF9">
        <w:rPr>
          <w:rFonts w:eastAsia="Times New Roman" w:cstheme="minorHAnsi"/>
          <w:color w:val="00B050"/>
          <w:sz w:val="24"/>
          <w:szCs w:val="24"/>
          <w:lang w:val="pl-PL" w:eastAsia="pl-PL"/>
        </w:rPr>
        <w:t>.</w:t>
      </w:r>
    </w:p>
    <w:p w14:paraId="25377A92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Wszystkie grafiki powinny zawierać poprawnie wypełniony atrybut alt; wszystkie pola formularzy muszą być odpowiednio opisane; zabezpieczenia CAPTCHA muszą być dostępne dla osób niewidomych.</w:t>
      </w:r>
    </w:p>
    <w:p w14:paraId="4EA1EC98" w14:textId="77777777" w:rsidR="00356238" w:rsidRPr="00356238" w:rsidRDefault="00356238" w:rsidP="002C7643">
      <w:pPr>
        <w:widowControl/>
        <w:autoSpaceDE/>
        <w:autoSpaceDN/>
        <w:spacing w:before="240" w:line="276" w:lineRule="auto"/>
        <w:ind w:left="567"/>
        <w:rPr>
          <w:rFonts w:eastAsia="Times New Roman" w:cstheme="minorHAnsi"/>
          <w:b/>
          <w:b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lastRenderedPageBreak/>
        <w:t>Wytyczna 1.2 Media zależne od czasu</w:t>
      </w:r>
    </w:p>
    <w:p w14:paraId="34FE71AA" w14:textId="5C315DE1" w:rsidR="00356238" w:rsidRPr="00356238" w:rsidRDefault="00356238" w:rsidP="00356238">
      <w:pPr>
        <w:widowControl/>
        <w:numPr>
          <w:ilvl w:val="0"/>
          <w:numId w:val="10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1.2.1 – Tylko audio oraz tylko wideo (nagranie) (Poziom 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="000F2B07" w:rsidRPr="00356238">
        <w:rPr>
          <w:rFonts w:eastAsia="Times New Roman" w:cstheme="minorHAnsi"/>
          <w:b/>
          <w:bCs/>
          <w:color w:val="FF0000"/>
          <w:sz w:val="24"/>
          <w:szCs w:val="24"/>
          <w:lang w:val="pl-PL" w:eastAsia="pl-PL"/>
        </w:rPr>
        <w:t>Nie spełnione</w:t>
      </w:r>
    </w:p>
    <w:p w14:paraId="205B568F" w14:textId="77777777" w:rsidR="00356238" w:rsidRDefault="00356238" w:rsidP="002C7643">
      <w:pPr>
        <w:widowControl/>
        <w:numPr>
          <w:ilvl w:val="1"/>
          <w:numId w:val="10"/>
        </w:numPr>
        <w:autoSpaceDE/>
        <w:autoSpaceDN/>
        <w:spacing w:before="240" w:line="276" w:lineRule="auto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Zapewnienie transkrypcji opisowej dla nagranych materiałów audio/wideo oraz opisów tekstowych bądź dźwiękowych dla samodzielnych materiałów wideo bez ścieżki audio.</w:t>
      </w:r>
    </w:p>
    <w:p w14:paraId="046A104B" w14:textId="461D5266" w:rsidR="00CF2239" w:rsidRPr="00356238" w:rsidRDefault="00CF2239" w:rsidP="002C7643">
      <w:pPr>
        <w:widowControl/>
        <w:numPr>
          <w:ilvl w:val="1"/>
          <w:numId w:val="10"/>
        </w:numPr>
        <w:autoSpaceDE/>
        <w:autoSpaceDN/>
        <w:spacing w:before="240" w:line="276" w:lineRule="auto"/>
        <w:rPr>
          <w:rFonts w:eastAsia="Times New Roman" w:cstheme="minorHAnsi"/>
          <w:sz w:val="24"/>
          <w:szCs w:val="24"/>
          <w:lang w:val="pl-PL" w:eastAsia="pl-PL"/>
        </w:rPr>
      </w:pPr>
      <w:r w:rsidRPr="00CF2239">
        <w:rPr>
          <w:rFonts w:eastAsia="Times New Roman" w:cstheme="minorHAnsi"/>
          <w:color w:val="FF0000"/>
          <w:sz w:val="24"/>
          <w:szCs w:val="24"/>
          <w:lang w:val="pl-PL" w:eastAsia="pl-PL"/>
        </w:rPr>
        <w:t xml:space="preserve">Opis błędu: </w:t>
      </w:r>
      <w:r w:rsidRPr="00CF2239">
        <w:rPr>
          <w:rFonts w:eastAsia="Times New Roman" w:cstheme="minorHAnsi"/>
          <w:sz w:val="24"/>
          <w:szCs w:val="24"/>
          <w:lang w:val="pl-PL" w:eastAsia="pl-PL"/>
        </w:rPr>
        <w:t>Na stronie znajdują się samodzielne materiały dźwiękowe (np. podcasty, nagrania audycji) które nie posiadają alternatywy tekstowej.</w:t>
      </w:r>
    </w:p>
    <w:p w14:paraId="6B147095" w14:textId="0E1F2EDB" w:rsidR="00356238" w:rsidRPr="00356238" w:rsidRDefault="00356238" w:rsidP="00356238">
      <w:pPr>
        <w:widowControl/>
        <w:numPr>
          <w:ilvl w:val="0"/>
          <w:numId w:val="10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1.2.2 – Napisy rozszerzone (nagranie) (Poziom 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="00AF1CF9" w:rsidRPr="00AF1CF9">
        <w:rPr>
          <w:rFonts w:eastAsia="Times New Roman" w:cstheme="minorHAnsi"/>
          <w:color w:val="00B050"/>
          <w:sz w:val="24"/>
          <w:szCs w:val="24"/>
          <w:lang w:val="pl-PL" w:eastAsia="pl-PL"/>
        </w:rPr>
        <w:t>Częściowo spełnione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>.</w:t>
      </w:r>
    </w:p>
    <w:p w14:paraId="0A2FECA8" w14:textId="77777777" w:rsid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Wszystkie nagrane materiały wideo muszą posiadać napisy zawierające dialogi oraz kluczowe informacje o dźwiękach w tle.</w:t>
      </w:r>
    </w:p>
    <w:p w14:paraId="497B28D4" w14:textId="394CA21E" w:rsidR="00CF2239" w:rsidRPr="00356238" w:rsidRDefault="00CF2239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CF2239">
        <w:rPr>
          <w:rFonts w:eastAsia="Times New Roman" w:cstheme="minorHAnsi"/>
          <w:color w:val="FF0000"/>
          <w:sz w:val="24"/>
          <w:szCs w:val="24"/>
          <w:lang w:val="pl-PL" w:eastAsia="pl-PL"/>
        </w:rPr>
        <w:t xml:space="preserve">Opis błędu: </w:t>
      </w:r>
      <w:r w:rsidR="00377750" w:rsidRPr="00377750">
        <w:rPr>
          <w:rFonts w:eastAsia="Times New Roman" w:cstheme="minorHAnsi"/>
          <w:iCs/>
          <w:sz w:val="24"/>
          <w:szCs w:val="24"/>
          <w:lang w:val="pl-PL" w:eastAsia="pl-PL"/>
        </w:rPr>
        <w:t xml:space="preserve">Na stronie internetowej opublikowano wielogodzinne materiały wideo (np. nagrania z sesji, konferencji lub długich paneli dyskusyjnych), które posiadają wyłącznie napisy wygenerowane automatycznie przez platformę </w:t>
      </w:r>
      <w:proofErr w:type="spellStart"/>
      <w:r w:rsidR="00377750" w:rsidRPr="00377750">
        <w:rPr>
          <w:rFonts w:eastAsia="Times New Roman" w:cstheme="minorHAnsi"/>
          <w:iCs/>
          <w:sz w:val="24"/>
          <w:szCs w:val="24"/>
          <w:lang w:val="pl-PL" w:eastAsia="pl-PL"/>
        </w:rPr>
        <w:t>streamingową</w:t>
      </w:r>
      <w:proofErr w:type="spellEnd"/>
      <w:r>
        <w:rPr>
          <w:rFonts w:eastAsia="Times New Roman" w:cstheme="minorHAnsi"/>
          <w:iCs/>
          <w:sz w:val="24"/>
          <w:szCs w:val="24"/>
          <w:lang w:val="pl-PL" w:eastAsia="pl-PL"/>
        </w:rPr>
        <w:t>.</w:t>
      </w:r>
    </w:p>
    <w:p w14:paraId="6B96AB7E" w14:textId="6BF013CF" w:rsidR="00356238" w:rsidRPr="00356238" w:rsidRDefault="00356238" w:rsidP="00356238">
      <w:pPr>
        <w:widowControl/>
        <w:numPr>
          <w:ilvl w:val="0"/>
          <w:numId w:val="10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 xml:space="preserve">Kryterium 1.2.3 – </w:t>
      </w:r>
      <w:proofErr w:type="spellStart"/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Audiodeskrypcja</w:t>
      </w:r>
      <w:proofErr w:type="spellEnd"/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 xml:space="preserve"> lub alternatywa dla mediów (nagranie) (Poziom 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="000F2B07" w:rsidRPr="00356238">
        <w:rPr>
          <w:rFonts w:eastAsia="Times New Roman" w:cstheme="minorHAnsi"/>
          <w:b/>
          <w:bCs/>
          <w:color w:val="FF0000"/>
          <w:sz w:val="24"/>
          <w:szCs w:val="24"/>
          <w:lang w:val="pl-PL" w:eastAsia="pl-PL"/>
        </w:rPr>
        <w:t>Nie spełnione.</w:t>
      </w:r>
    </w:p>
    <w:p w14:paraId="0E3DDF09" w14:textId="77777777" w:rsid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Przygotowanie tekstowego lub dźwiękowego odpowiednika dla każdego materiału multimedialnego.</w:t>
      </w:r>
    </w:p>
    <w:p w14:paraId="51186BBB" w14:textId="1D2B0904" w:rsidR="00CF2239" w:rsidRPr="00356238" w:rsidRDefault="00CF2239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CF2239">
        <w:rPr>
          <w:rFonts w:eastAsia="Times New Roman" w:cstheme="minorHAnsi"/>
          <w:color w:val="FF0000"/>
          <w:sz w:val="24"/>
          <w:szCs w:val="24"/>
          <w:lang w:val="pl-PL" w:eastAsia="pl-PL"/>
        </w:rPr>
        <w:t>Opis błędu:</w:t>
      </w:r>
      <w:r w:rsidR="00377750">
        <w:rPr>
          <w:rFonts w:eastAsia="Times New Roman" w:cstheme="minorHAnsi"/>
          <w:color w:val="FF0000"/>
          <w:sz w:val="24"/>
          <w:szCs w:val="24"/>
          <w:lang w:val="pl-PL" w:eastAsia="pl-PL"/>
        </w:rPr>
        <w:t xml:space="preserve"> </w:t>
      </w:r>
      <w:r w:rsidR="00377750" w:rsidRPr="00377750">
        <w:rPr>
          <w:rFonts w:eastAsia="Times New Roman" w:cstheme="minorHAnsi"/>
          <w:sz w:val="24"/>
          <w:szCs w:val="24"/>
          <w:lang w:val="pl-PL" w:eastAsia="pl-PL"/>
        </w:rPr>
        <w:t>Materiały multimedialne (filmy zawierające zarówno obraz, jak i dźwięk) opublikowane na stronie internetowej nie posiadają żadnej formy alternatywy dla osób niewidomych i słabowidzących.</w:t>
      </w:r>
    </w:p>
    <w:p w14:paraId="76A22339" w14:textId="0D0FEA7E" w:rsidR="00356238" w:rsidRPr="00356238" w:rsidRDefault="00356238" w:rsidP="00356238">
      <w:pPr>
        <w:widowControl/>
        <w:numPr>
          <w:ilvl w:val="0"/>
          <w:numId w:val="10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1.2.4 – Napisy (na żywo) (Poziom AA):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="00377750" w:rsidRPr="00AF1CF9">
        <w:rPr>
          <w:rFonts w:eastAsia="Times New Roman" w:cstheme="minorHAnsi"/>
          <w:color w:val="00B050"/>
          <w:sz w:val="24"/>
          <w:szCs w:val="24"/>
          <w:lang w:val="pl-PL" w:eastAsia="pl-PL"/>
        </w:rPr>
        <w:t>Częściowo spełnione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>.</w:t>
      </w:r>
    </w:p>
    <w:p w14:paraId="452E426F" w14:textId="77777777" w:rsid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Zapewnienie zsynchronizowanych napisów dla transmisji multimedialnych realizowanych w czasie rzeczywistym.</w:t>
      </w:r>
    </w:p>
    <w:p w14:paraId="6155103C" w14:textId="086887F0" w:rsidR="00377750" w:rsidRPr="00377750" w:rsidRDefault="00377750" w:rsidP="00377750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CF2239">
        <w:rPr>
          <w:rFonts w:eastAsia="Times New Roman" w:cstheme="minorHAnsi"/>
          <w:color w:val="FF0000"/>
          <w:sz w:val="24"/>
          <w:szCs w:val="24"/>
          <w:lang w:val="pl-PL" w:eastAsia="pl-PL"/>
        </w:rPr>
        <w:t xml:space="preserve">Opis błędu: </w:t>
      </w:r>
      <w:r>
        <w:rPr>
          <w:rFonts w:eastAsia="Times New Roman" w:cstheme="minorHAnsi"/>
          <w:iCs/>
          <w:sz w:val="24"/>
          <w:szCs w:val="24"/>
          <w:lang w:val="pl-PL" w:eastAsia="pl-PL"/>
        </w:rPr>
        <w:t>Transmisje „na żywo”</w:t>
      </w:r>
      <w:r w:rsidRPr="00377750">
        <w:rPr>
          <w:rFonts w:eastAsia="Times New Roman" w:cstheme="minorHAnsi"/>
          <w:iCs/>
          <w:sz w:val="24"/>
          <w:szCs w:val="24"/>
          <w:lang w:val="pl-PL" w:eastAsia="pl-PL"/>
        </w:rPr>
        <w:t xml:space="preserve"> posiadają wyłącznie napisy wygenerowane automatycznie przez platformę </w:t>
      </w:r>
      <w:proofErr w:type="spellStart"/>
      <w:r w:rsidRPr="00377750">
        <w:rPr>
          <w:rFonts w:eastAsia="Times New Roman" w:cstheme="minorHAnsi"/>
          <w:iCs/>
          <w:sz w:val="24"/>
          <w:szCs w:val="24"/>
          <w:lang w:val="pl-PL" w:eastAsia="pl-PL"/>
        </w:rPr>
        <w:t>streamingową</w:t>
      </w:r>
      <w:proofErr w:type="spellEnd"/>
      <w:r>
        <w:rPr>
          <w:rFonts w:eastAsia="Times New Roman" w:cstheme="minorHAnsi"/>
          <w:iCs/>
          <w:sz w:val="24"/>
          <w:szCs w:val="24"/>
          <w:lang w:val="pl-PL" w:eastAsia="pl-PL"/>
        </w:rPr>
        <w:t>.</w:t>
      </w:r>
    </w:p>
    <w:p w14:paraId="1AB77890" w14:textId="7434DC84" w:rsidR="00356238" w:rsidRPr="00356238" w:rsidRDefault="00356238" w:rsidP="00356238">
      <w:pPr>
        <w:widowControl/>
        <w:numPr>
          <w:ilvl w:val="0"/>
          <w:numId w:val="10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 xml:space="preserve">Kryterium 1.2.5 – </w:t>
      </w:r>
      <w:proofErr w:type="spellStart"/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Audiodeskrypcja</w:t>
      </w:r>
      <w:proofErr w:type="spellEnd"/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 xml:space="preserve"> (nagranie) (Poziom AA):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="00AF1CF9" w:rsidRPr="00356238">
        <w:rPr>
          <w:rFonts w:eastAsia="Times New Roman" w:cstheme="minorHAnsi"/>
          <w:b/>
          <w:bCs/>
          <w:color w:val="FF0000"/>
          <w:sz w:val="24"/>
          <w:szCs w:val="24"/>
          <w:lang w:val="pl-PL" w:eastAsia="pl-PL"/>
        </w:rPr>
        <w:t>Nie spełnione.</w:t>
      </w:r>
    </w:p>
    <w:p w14:paraId="0B98F6CB" w14:textId="77777777" w:rsid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Zapewnienie alternatywnej ścieżki dźwiękowej z opisem scen, postaci i wydarzeń dla materiałów wideo.</w:t>
      </w:r>
    </w:p>
    <w:p w14:paraId="6886B85F" w14:textId="2B348340" w:rsidR="00377750" w:rsidRPr="00356238" w:rsidRDefault="00377750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CF2239">
        <w:rPr>
          <w:rFonts w:eastAsia="Times New Roman" w:cstheme="minorHAnsi"/>
          <w:color w:val="FF0000"/>
          <w:sz w:val="24"/>
          <w:szCs w:val="24"/>
          <w:lang w:val="pl-PL" w:eastAsia="pl-PL"/>
        </w:rPr>
        <w:lastRenderedPageBreak/>
        <w:t>Opis błędu:</w:t>
      </w:r>
      <w:r>
        <w:rPr>
          <w:rFonts w:eastAsia="Times New Roman" w:cstheme="minorHAnsi"/>
          <w:color w:val="FF0000"/>
          <w:sz w:val="24"/>
          <w:szCs w:val="24"/>
          <w:lang w:val="pl-PL" w:eastAsia="pl-PL"/>
        </w:rPr>
        <w:t xml:space="preserve"> </w:t>
      </w:r>
      <w:r w:rsidRPr="00377750">
        <w:rPr>
          <w:rFonts w:eastAsia="Times New Roman" w:cstheme="minorHAnsi"/>
          <w:sz w:val="24"/>
          <w:szCs w:val="24"/>
          <w:lang w:val="pl-PL" w:eastAsia="pl-PL"/>
        </w:rPr>
        <w:t xml:space="preserve">Materiały multimedialne opublikowane na stronie internetowej nie posiadają </w:t>
      </w:r>
      <w:proofErr w:type="spellStart"/>
      <w:r>
        <w:rPr>
          <w:rFonts w:eastAsia="Times New Roman" w:cstheme="minorHAnsi"/>
          <w:sz w:val="24"/>
          <w:szCs w:val="24"/>
          <w:lang w:val="pl-PL" w:eastAsia="pl-PL"/>
        </w:rPr>
        <w:t>audiodeskrypcji</w:t>
      </w:r>
      <w:proofErr w:type="spellEnd"/>
      <w:r>
        <w:rPr>
          <w:rFonts w:eastAsia="Times New Roman" w:cstheme="minorHAnsi"/>
          <w:sz w:val="24"/>
          <w:szCs w:val="24"/>
          <w:lang w:val="pl-PL" w:eastAsia="pl-PL"/>
        </w:rPr>
        <w:t>.</w:t>
      </w:r>
    </w:p>
    <w:p w14:paraId="0640925B" w14:textId="77777777" w:rsidR="00356238" w:rsidRPr="00356238" w:rsidRDefault="00356238" w:rsidP="00356238">
      <w:pPr>
        <w:widowControl/>
        <w:autoSpaceDE/>
        <w:autoSpaceDN/>
        <w:spacing w:before="240" w:line="276" w:lineRule="auto"/>
        <w:ind w:left="426"/>
        <w:rPr>
          <w:rFonts w:eastAsia="Times New Roman" w:cstheme="minorHAnsi"/>
          <w:b/>
          <w:b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Wytyczna 1.3 Możliwość adaptacji</w:t>
      </w:r>
    </w:p>
    <w:p w14:paraId="763B60E8" w14:textId="27671FA8" w:rsidR="00356238" w:rsidRPr="00356238" w:rsidRDefault="00356238" w:rsidP="00356238">
      <w:pPr>
        <w:widowControl/>
        <w:numPr>
          <w:ilvl w:val="0"/>
          <w:numId w:val="11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1.3.1 – Informacje i relacje (Poziom 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="000F2B07"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Spełnione.</w:t>
      </w:r>
    </w:p>
    <w:p w14:paraId="5F0198CB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 xml:space="preserve">Wymagania: Układ strony oparty o </w:t>
      </w:r>
      <w:proofErr w:type="spellStart"/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tagi</w:t>
      </w:r>
      <w:proofErr w:type="spellEnd"/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 xml:space="preserve"> &lt;div&gt;; obecność dokładnie jednego nagłówka h1 na podstronie; zachowanie odpowiedniej hierarchii nagłówków; stosowanie tytułów i nagłówków w tabelach; stosowanie etykiet dla pól formularzy; prezentowanie menu w postaci listy.</w:t>
      </w:r>
    </w:p>
    <w:p w14:paraId="162C972A" w14:textId="77777777" w:rsidR="00356238" w:rsidRPr="00356238" w:rsidRDefault="00356238" w:rsidP="00356238">
      <w:pPr>
        <w:widowControl/>
        <w:numPr>
          <w:ilvl w:val="0"/>
          <w:numId w:val="11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1.3.2 – Zrozumiała kolejność (Poziom 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Spełnione.</w:t>
      </w:r>
    </w:p>
    <w:p w14:paraId="47AFDC48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Struktura oraz układ elementów na stronie muszą zachowywać logiczny sens.</w:t>
      </w:r>
    </w:p>
    <w:p w14:paraId="40A28E92" w14:textId="77777777" w:rsidR="00356238" w:rsidRPr="00356238" w:rsidRDefault="00356238" w:rsidP="00356238">
      <w:pPr>
        <w:widowControl/>
        <w:numPr>
          <w:ilvl w:val="0"/>
          <w:numId w:val="11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1.3.3 – Właściwości zmysłowe (Poziom 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Spełnione.</w:t>
      </w:r>
    </w:p>
    <w:p w14:paraId="37445DC4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Elementy nie mogą przekazywać informacji wyłącznie za pomocą swojego kształtu, formy lub pozycji wizualnej.</w:t>
      </w:r>
    </w:p>
    <w:p w14:paraId="54CE032A" w14:textId="77777777" w:rsidR="00356238" w:rsidRPr="00356238" w:rsidRDefault="00356238" w:rsidP="00356238">
      <w:pPr>
        <w:widowControl/>
        <w:numPr>
          <w:ilvl w:val="0"/>
          <w:numId w:val="11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1.3.4 – Orientacja (Poziom AA):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Spełnione.</w:t>
      </w:r>
    </w:p>
    <w:p w14:paraId="7E5C4FB9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Możliwość wygodnego korzystania z treści strony zarówno w układzie pionowym, jak i poziomym ekranu.</w:t>
      </w:r>
    </w:p>
    <w:p w14:paraId="366B7ADF" w14:textId="6CCF7923" w:rsidR="00356238" w:rsidRPr="00356238" w:rsidRDefault="00356238" w:rsidP="00356238">
      <w:pPr>
        <w:widowControl/>
        <w:numPr>
          <w:ilvl w:val="0"/>
          <w:numId w:val="11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1.3.5 – Określenie prawidłowej wartości (Poziom AA):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="000F2B07"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Spełnione.</w:t>
      </w:r>
    </w:p>
    <w:p w14:paraId="545590DB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Opisanie pól formularzy w sposób pozwalający na jednoznaczne zrozumienie typu wprowadzanych danych.</w:t>
      </w:r>
    </w:p>
    <w:p w14:paraId="71A30536" w14:textId="77777777" w:rsidR="00356238" w:rsidRPr="00356238" w:rsidRDefault="00356238" w:rsidP="00356238">
      <w:pPr>
        <w:widowControl/>
        <w:autoSpaceDE/>
        <w:autoSpaceDN/>
        <w:spacing w:before="240" w:line="276" w:lineRule="auto"/>
        <w:ind w:left="426"/>
        <w:rPr>
          <w:rFonts w:eastAsia="Times New Roman" w:cstheme="minorHAnsi"/>
          <w:b/>
          <w:b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Wytyczna 1.4 Rozróżnialność</w:t>
      </w:r>
    </w:p>
    <w:p w14:paraId="160BD8CA" w14:textId="77777777" w:rsidR="00356238" w:rsidRPr="00356238" w:rsidRDefault="00356238" w:rsidP="00356238">
      <w:pPr>
        <w:widowControl/>
        <w:numPr>
          <w:ilvl w:val="0"/>
          <w:numId w:val="12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1.4.1 – Użycie koloru (Poziom 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Spełnione.</w:t>
      </w:r>
    </w:p>
    <w:p w14:paraId="5F886DB6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Kolor nie może być jedynym sposobem przekazywania ważnych informacji i rozróżniania elementów.</w:t>
      </w:r>
    </w:p>
    <w:p w14:paraId="0FE5BF07" w14:textId="0699030F" w:rsidR="00356238" w:rsidRPr="00356238" w:rsidRDefault="00356238" w:rsidP="00356238">
      <w:pPr>
        <w:widowControl/>
        <w:numPr>
          <w:ilvl w:val="0"/>
          <w:numId w:val="12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1.4.2 – Kontrola odtwarzania dźwięku (Poziom 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="000F2B07"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Spełnione.</w:t>
      </w:r>
    </w:p>
    <w:p w14:paraId="7BDE3632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Obecność mechanizmu zatrzymywania lub wyciszania dźwięków uruchamianych automatycznie na dłużej niż 3 sekundy.</w:t>
      </w:r>
    </w:p>
    <w:p w14:paraId="16D22762" w14:textId="77777777" w:rsidR="00356238" w:rsidRPr="00356238" w:rsidRDefault="00356238" w:rsidP="00356238">
      <w:pPr>
        <w:widowControl/>
        <w:numPr>
          <w:ilvl w:val="0"/>
          <w:numId w:val="12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1.4.3 – Kontrast (minimalny) (Poziom AA):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Spełnione.</w:t>
      </w:r>
    </w:p>
    <w:p w14:paraId="173DA0F6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lastRenderedPageBreak/>
        <w:t xml:space="preserve">Wymagania: Współczynnik kontrastu tekstu do tła na poziomie co najmniej 4,5:1 (lub 3:1 dla dużych czcionek powyżej 18pt/14pt </w:t>
      </w:r>
      <w:proofErr w:type="spellStart"/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bold</w:t>
      </w:r>
      <w:proofErr w:type="spellEnd"/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). Logotypy i elementy nieaktywne są wyłączone z tego wymogu.</w:t>
      </w:r>
    </w:p>
    <w:p w14:paraId="3254C659" w14:textId="77777777" w:rsidR="00356238" w:rsidRPr="00356238" w:rsidRDefault="00356238" w:rsidP="00356238">
      <w:pPr>
        <w:widowControl/>
        <w:numPr>
          <w:ilvl w:val="0"/>
          <w:numId w:val="12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1.4.4 – Zmiana rozmiaru tekstu (Poziom AA):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Spełnione.</w:t>
      </w:r>
    </w:p>
    <w:p w14:paraId="794A1B05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Możliwość powiększenia tekstu za pomocą systemowych narzędzi do 200% bez utraty funkcjonalności i treści serwisu.</w:t>
      </w:r>
    </w:p>
    <w:p w14:paraId="2AFB9517" w14:textId="08A2A942" w:rsidR="00356238" w:rsidRPr="00356238" w:rsidRDefault="00356238" w:rsidP="00356238">
      <w:pPr>
        <w:widowControl/>
        <w:numPr>
          <w:ilvl w:val="0"/>
          <w:numId w:val="12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1.4.5 – Tekst w postaci grafiki (Poziom AA):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="00A30F3F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="000F2B07"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Spełnione.</w:t>
      </w:r>
    </w:p>
    <w:p w14:paraId="10935A04" w14:textId="77777777" w:rsid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Unikanie prezentowania istotnych tekstów w formie obrazów rastrowych (z wyłączeniem logotypów).</w:t>
      </w:r>
    </w:p>
    <w:p w14:paraId="624339BE" w14:textId="77777777" w:rsidR="00356238" w:rsidRPr="00356238" w:rsidRDefault="00356238" w:rsidP="00B94AAA">
      <w:pPr>
        <w:widowControl/>
        <w:numPr>
          <w:ilvl w:val="0"/>
          <w:numId w:val="12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1.4.10 – Dopasowanie do ekranu (Poziom AA):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>.</w:t>
      </w:r>
    </w:p>
    <w:p w14:paraId="480B13ED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 xml:space="preserve">Wymagania: </w:t>
      </w:r>
      <w:proofErr w:type="spellStart"/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Responsywność</w:t>
      </w:r>
      <w:proofErr w:type="spellEnd"/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 xml:space="preserve"> strony pozwalająca na przeglądanie treści bez konieczności przewijania ekranu w dwóch kierunkach jednocześnie.</w:t>
      </w:r>
    </w:p>
    <w:p w14:paraId="6C084622" w14:textId="77777777" w:rsidR="00356238" w:rsidRPr="00356238" w:rsidRDefault="00356238" w:rsidP="00356238">
      <w:pPr>
        <w:widowControl/>
        <w:numPr>
          <w:ilvl w:val="0"/>
          <w:numId w:val="12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1.4.11 – Kontrast dla treści niebędących tekstem (Poziom AA):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>.</w:t>
      </w:r>
    </w:p>
    <w:p w14:paraId="14777ACB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Kontrast elementów graficznych oraz komponentów interfejsu (np. obramowania pól) na poziomie min. 3:1 względem sąsiadujących barw.</w:t>
      </w:r>
    </w:p>
    <w:p w14:paraId="46AE7BB6" w14:textId="70307F17" w:rsidR="00356238" w:rsidRPr="00356238" w:rsidRDefault="00356238" w:rsidP="00356238">
      <w:pPr>
        <w:widowControl/>
        <w:numPr>
          <w:ilvl w:val="0"/>
          <w:numId w:val="12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1.4.12 – Odstępy w tekście (Poziom AA):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="000F2B07" w:rsidRPr="00356238">
        <w:rPr>
          <w:rFonts w:eastAsia="Times New Roman" w:cstheme="minorHAnsi"/>
          <w:b/>
          <w:color w:val="FF0000"/>
          <w:sz w:val="24"/>
          <w:szCs w:val="24"/>
          <w:lang w:val="pl-PL" w:eastAsia="pl-PL"/>
        </w:rPr>
        <w:t xml:space="preserve">Nie </w:t>
      </w:r>
      <w:r w:rsidR="000F2B07" w:rsidRPr="00674804">
        <w:rPr>
          <w:rFonts w:eastAsia="Times New Roman" w:cstheme="minorHAnsi"/>
          <w:b/>
          <w:color w:val="FF0000"/>
          <w:sz w:val="24"/>
          <w:szCs w:val="24"/>
          <w:lang w:val="pl-PL" w:eastAsia="pl-PL"/>
        </w:rPr>
        <w:t>spełnione</w:t>
      </w:r>
    </w:p>
    <w:p w14:paraId="2ECCD746" w14:textId="77777777" w:rsid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Zmiana interlinii, odstępów między literami czy akapitami nie może powodować nakładania się tekstu lub utraty funkcji strony.</w:t>
      </w:r>
    </w:p>
    <w:p w14:paraId="1BDF452B" w14:textId="707F85D1" w:rsidR="00377750" w:rsidRPr="00356238" w:rsidRDefault="00377750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CC7D8A">
        <w:rPr>
          <w:rFonts w:eastAsia="Times New Roman" w:cstheme="minorHAnsi"/>
          <w:iCs/>
          <w:color w:val="FF0000"/>
          <w:sz w:val="24"/>
          <w:szCs w:val="24"/>
          <w:lang w:val="pl-PL" w:eastAsia="pl-PL"/>
        </w:rPr>
        <w:t xml:space="preserve">Opis błędu: </w:t>
      </w:r>
      <w:r w:rsidRPr="00377750">
        <w:rPr>
          <w:rFonts w:eastAsia="Times New Roman" w:cstheme="minorHAnsi"/>
          <w:iCs/>
          <w:sz w:val="24"/>
          <w:szCs w:val="24"/>
          <w:lang w:val="pl-PL" w:eastAsia="pl-PL"/>
        </w:rPr>
        <w:t>Wymuszenie większych odstępów między wierszami (interlinii) powoduje, że dolne linie tekstu nachodzą na górne linie kolejnego akapitu</w:t>
      </w:r>
    </w:p>
    <w:p w14:paraId="036B7053" w14:textId="77777777" w:rsidR="00356238" w:rsidRPr="00356238" w:rsidRDefault="00356238" w:rsidP="00356238">
      <w:pPr>
        <w:widowControl/>
        <w:numPr>
          <w:ilvl w:val="0"/>
          <w:numId w:val="12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 xml:space="preserve">Kryterium 1.4.13 – Treści spod kursora lub </w:t>
      </w:r>
      <w:proofErr w:type="spellStart"/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fokusa</w:t>
      </w:r>
      <w:proofErr w:type="spellEnd"/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 xml:space="preserve"> (Poziom AA):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Nie dotyczy.</w:t>
      </w:r>
    </w:p>
    <w:p w14:paraId="4BC0D61A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Dodatkowa zawartość pojawiająca się po najechaniu myszą lub aktywacji klawiaturą musi być łatwa do odrzucenia i trwała.</w:t>
      </w:r>
    </w:p>
    <w:p w14:paraId="3FE274E5" w14:textId="77777777" w:rsidR="00356238" w:rsidRPr="00356238" w:rsidRDefault="00000000" w:rsidP="00356238">
      <w:pPr>
        <w:widowControl/>
        <w:autoSpaceDE/>
        <w:autoSpaceDN/>
        <w:spacing w:before="240" w:after="480" w:line="276" w:lineRule="auto"/>
        <w:ind w:left="426"/>
        <w:rPr>
          <w:rFonts w:eastAsia="Times New Roman" w:cstheme="minorHAnsi"/>
          <w:sz w:val="24"/>
          <w:szCs w:val="24"/>
          <w:lang w:val="pl-PL" w:eastAsia="pl-PL"/>
        </w:rPr>
      </w:pPr>
      <w:r>
        <w:rPr>
          <w:rFonts w:eastAsia="Times New Roman" w:cstheme="minorHAnsi"/>
          <w:sz w:val="24"/>
          <w:szCs w:val="24"/>
          <w:lang w:val="pl-PL" w:eastAsia="pl-PL"/>
        </w:rPr>
        <w:pict w14:anchorId="61AC0B29">
          <v:rect id="_x0000_i1028" style="width:0;height:1.5pt" o:hralign="center" o:hrstd="t" o:hr="t" fillcolor="#a0a0a0" stroked="f"/>
        </w:pict>
      </w:r>
    </w:p>
    <w:p w14:paraId="6DAB39AC" w14:textId="77777777" w:rsidR="00356238" w:rsidRPr="00356238" w:rsidRDefault="00356238" w:rsidP="0036676B">
      <w:pPr>
        <w:pStyle w:val="Nagwek2"/>
        <w:rPr>
          <w:rFonts w:eastAsia="Times New Roman"/>
          <w:lang w:val="pl-PL" w:eastAsia="pl-PL"/>
        </w:rPr>
      </w:pPr>
      <w:r w:rsidRPr="00356238">
        <w:rPr>
          <w:rFonts w:eastAsia="Times New Roman"/>
          <w:lang w:val="pl-PL" w:eastAsia="pl-PL"/>
        </w:rPr>
        <w:t>Zasada 2: Funkcjonalność</w:t>
      </w:r>
    </w:p>
    <w:p w14:paraId="5CD07C6F" w14:textId="77777777" w:rsidR="00356238" w:rsidRPr="00356238" w:rsidRDefault="00356238" w:rsidP="00356238">
      <w:pPr>
        <w:widowControl/>
        <w:autoSpaceDE/>
        <w:autoSpaceDN/>
        <w:spacing w:before="240" w:after="480" w:line="276" w:lineRule="auto"/>
        <w:ind w:left="426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sz w:val="24"/>
          <w:szCs w:val="24"/>
          <w:lang w:val="pl-PL" w:eastAsia="pl-PL"/>
        </w:rPr>
        <w:t>Komponenty interfejsu użytkownika oraz nawigacja muszą być możliwe do technicznego obsłużenia.</w:t>
      </w:r>
    </w:p>
    <w:p w14:paraId="45429F64" w14:textId="77777777" w:rsidR="00356238" w:rsidRPr="00356238" w:rsidRDefault="00356238" w:rsidP="00356238">
      <w:pPr>
        <w:widowControl/>
        <w:autoSpaceDE/>
        <w:autoSpaceDN/>
        <w:spacing w:before="240" w:after="480" w:line="276" w:lineRule="auto"/>
        <w:ind w:left="426"/>
        <w:rPr>
          <w:rFonts w:eastAsia="Times New Roman" w:cstheme="minorHAnsi"/>
          <w:b/>
          <w:b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lastRenderedPageBreak/>
        <w:t>Wytyczna 2.1 Dostępność z klawiatury</w:t>
      </w:r>
    </w:p>
    <w:p w14:paraId="27E99CD7" w14:textId="77777777" w:rsidR="00356238" w:rsidRPr="00356238" w:rsidRDefault="00356238" w:rsidP="00356238">
      <w:pPr>
        <w:widowControl/>
        <w:numPr>
          <w:ilvl w:val="0"/>
          <w:numId w:val="13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2.1.1 – Klawiatura (Poziom 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>.</w:t>
      </w:r>
    </w:p>
    <w:p w14:paraId="4832B1F5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Pełne sterowanie funkcjonalnościami strony za pomocą samej klawiatury, bez narzucania limitów czasu na wciśnięcie klawisza.</w:t>
      </w:r>
    </w:p>
    <w:p w14:paraId="5BE1D347" w14:textId="77777777" w:rsidR="00356238" w:rsidRPr="00356238" w:rsidRDefault="00356238" w:rsidP="00356238">
      <w:pPr>
        <w:widowControl/>
        <w:numPr>
          <w:ilvl w:val="0"/>
          <w:numId w:val="13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2.1.2 – Brak pułapki na klawiaturę (Poziom 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>.</w:t>
      </w:r>
    </w:p>
    <w:p w14:paraId="01732B61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Użytkownik nawigujący klawiaturą nie może zostać zablokowany na żadnym elemencie bez możliwości dalszego ruchu.</w:t>
      </w:r>
    </w:p>
    <w:p w14:paraId="3A53E0E2" w14:textId="77777777" w:rsidR="00356238" w:rsidRPr="00356238" w:rsidRDefault="00356238" w:rsidP="00356238">
      <w:pPr>
        <w:widowControl/>
        <w:numPr>
          <w:ilvl w:val="0"/>
          <w:numId w:val="13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2.1.4 – Jednoliterowe skróty klawiszowe (Poziom 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Nie dotyczy.</w:t>
      </w:r>
    </w:p>
    <w:p w14:paraId="3EE7243B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 xml:space="preserve">Wymagania: Skróty jednoliterowe muszą oferować opcję ich wyłączenia, </w:t>
      </w:r>
      <w:proofErr w:type="spellStart"/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przemapowania</w:t>
      </w:r>
      <w:proofErr w:type="spellEnd"/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 xml:space="preserve"> lub aktywacji dopiero po ustawieniu fokusu.</w:t>
      </w:r>
    </w:p>
    <w:p w14:paraId="4465C07A" w14:textId="77777777" w:rsidR="00356238" w:rsidRPr="00356238" w:rsidRDefault="00356238" w:rsidP="00356238">
      <w:pPr>
        <w:widowControl/>
        <w:autoSpaceDE/>
        <w:autoSpaceDN/>
        <w:spacing w:before="240" w:line="276" w:lineRule="auto"/>
        <w:ind w:left="426"/>
        <w:rPr>
          <w:rFonts w:eastAsia="Times New Roman" w:cstheme="minorHAnsi"/>
          <w:b/>
          <w:b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Wytyczna 2.2 Wystarczający czas</w:t>
      </w:r>
    </w:p>
    <w:p w14:paraId="0E95E862" w14:textId="77777777" w:rsidR="00356238" w:rsidRPr="00356238" w:rsidRDefault="00356238" w:rsidP="00356238">
      <w:pPr>
        <w:widowControl/>
        <w:numPr>
          <w:ilvl w:val="0"/>
          <w:numId w:val="14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2.2.1 – Możliwość dostosowania czasu (Poziom 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Nie dotyczy.</w:t>
      </w:r>
    </w:p>
    <w:p w14:paraId="2800A5D6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Zapewnienie opcji wyłączenia, wydłużenia lub dostosowania sesji czasowych przez użytkownika.</w:t>
      </w:r>
    </w:p>
    <w:p w14:paraId="3BE6B8FE" w14:textId="7CC3635A" w:rsidR="00356238" w:rsidRPr="00356238" w:rsidRDefault="00356238" w:rsidP="00356238">
      <w:pPr>
        <w:widowControl/>
        <w:numPr>
          <w:ilvl w:val="0"/>
          <w:numId w:val="14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2.2.2 – Wstrzymywanie (pauza), zatrzymywanie, ukrywanie (Poziom 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="000F2B07"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</w:t>
      </w:r>
      <w:r w:rsidR="000F2B07" w:rsidRPr="00356238">
        <w:rPr>
          <w:rFonts w:eastAsia="Times New Roman" w:cstheme="minorHAnsi"/>
          <w:sz w:val="24"/>
          <w:szCs w:val="24"/>
          <w:lang w:val="pl-PL" w:eastAsia="pl-PL"/>
        </w:rPr>
        <w:t>.</w:t>
      </w:r>
    </w:p>
    <w:p w14:paraId="1D53AF3C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Brak automatycznie migających lub przesuwających się animacji, bądź zapewnienie mechanizmu do ich zatrzymania lub ukrycia.</w:t>
      </w:r>
    </w:p>
    <w:p w14:paraId="2E7644CC" w14:textId="77777777" w:rsidR="00356238" w:rsidRPr="00356238" w:rsidRDefault="00356238" w:rsidP="00356238">
      <w:pPr>
        <w:widowControl/>
        <w:autoSpaceDE/>
        <w:autoSpaceDN/>
        <w:spacing w:before="240" w:line="276" w:lineRule="auto"/>
        <w:ind w:left="426"/>
        <w:rPr>
          <w:rFonts w:eastAsia="Times New Roman" w:cstheme="minorHAnsi"/>
          <w:b/>
          <w:b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Wytyczna 2.3 Ataki padaczki</w:t>
      </w:r>
    </w:p>
    <w:p w14:paraId="0A3A2233" w14:textId="77777777" w:rsidR="00356238" w:rsidRPr="00356238" w:rsidRDefault="00356238" w:rsidP="00356238">
      <w:pPr>
        <w:widowControl/>
        <w:numPr>
          <w:ilvl w:val="0"/>
          <w:numId w:val="15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2.3.1 – Trzy błyski lub wartości poniżej progu (Poziom 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>.</w:t>
      </w:r>
    </w:p>
    <w:p w14:paraId="733EBB11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Całkowity brak treści migających częściej niż 3 razy na sekundę lub wykraczających poza bezpieczne progi błysków czerwonych.</w:t>
      </w:r>
    </w:p>
    <w:p w14:paraId="489B7263" w14:textId="77777777" w:rsidR="00356238" w:rsidRPr="00356238" w:rsidRDefault="00356238" w:rsidP="00356238">
      <w:pPr>
        <w:widowControl/>
        <w:autoSpaceDE/>
        <w:autoSpaceDN/>
        <w:spacing w:before="240" w:line="276" w:lineRule="auto"/>
        <w:ind w:left="426"/>
        <w:rPr>
          <w:rFonts w:eastAsia="Times New Roman" w:cstheme="minorHAnsi"/>
          <w:b/>
          <w:b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Wytyczna 2.4 Możliwość nawigacji</w:t>
      </w:r>
    </w:p>
    <w:p w14:paraId="0E801982" w14:textId="67BA7DD4" w:rsidR="00356238" w:rsidRPr="00356238" w:rsidRDefault="00356238" w:rsidP="00356238">
      <w:pPr>
        <w:widowControl/>
        <w:numPr>
          <w:ilvl w:val="0"/>
          <w:numId w:val="16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2.4.1 – Możliwość pominięcia bloków (Poziom 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="000F2B07"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</w:t>
      </w:r>
      <w:r w:rsidR="000F2B07" w:rsidRPr="00356238">
        <w:rPr>
          <w:rFonts w:eastAsia="Times New Roman" w:cstheme="minorHAnsi"/>
          <w:sz w:val="24"/>
          <w:szCs w:val="24"/>
          <w:lang w:val="pl-PL" w:eastAsia="pl-PL"/>
        </w:rPr>
        <w:t>.</w:t>
      </w:r>
    </w:p>
    <w:p w14:paraId="635F4606" w14:textId="77777777" w:rsid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Dostępność tzw. "skip linków" pozwalających na pominięcie powtarzalnych bloków menu i przejście do głównej treści.</w:t>
      </w:r>
    </w:p>
    <w:p w14:paraId="126F6BD1" w14:textId="77777777" w:rsidR="00356238" w:rsidRPr="00356238" w:rsidRDefault="00356238" w:rsidP="00674804">
      <w:pPr>
        <w:widowControl/>
        <w:numPr>
          <w:ilvl w:val="0"/>
          <w:numId w:val="15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2.4.2 – Tytuły stron (Poziom 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>.</w:t>
      </w:r>
    </w:p>
    <w:p w14:paraId="5787E467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lastRenderedPageBreak/>
        <w:t>Wymagania: Każda podstrona musi posiadać unikalny, opisowy tytuł określający jej cel lub temat.</w:t>
      </w:r>
    </w:p>
    <w:p w14:paraId="13521518" w14:textId="77777777" w:rsidR="00356238" w:rsidRPr="00356238" w:rsidRDefault="00356238" w:rsidP="00356238">
      <w:pPr>
        <w:widowControl/>
        <w:numPr>
          <w:ilvl w:val="0"/>
          <w:numId w:val="16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2.4.3 – Kolejność fokusu (Poziom 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>.</w:t>
      </w:r>
    </w:p>
    <w:p w14:paraId="4EFFECBF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 xml:space="preserve">Wymagania: Sekwencyjna nawigacja klawiszem </w:t>
      </w:r>
      <w:proofErr w:type="spellStart"/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Tab</w:t>
      </w:r>
      <w:proofErr w:type="spellEnd"/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 xml:space="preserve"> musi zachowywać logiczny porządek czytania i obsługi strony.</w:t>
      </w:r>
    </w:p>
    <w:p w14:paraId="4B2A299D" w14:textId="025D2B3E" w:rsidR="00356238" w:rsidRPr="00356238" w:rsidRDefault="00356238" w:rsidP="00356238">
      <w:pPr>
        <w:widowControl/>
        <w:numPr>
          <w:ilvl w:val="0"/>
          <w:numId w:val="16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2.4.4 – Cel linku (w kontekście) (Poziom 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="000F2B07"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</w:t>
      </w:r>
      <w:r w:rsidR="000F2B07" w:rsidRPr="00356238">
        <w:rPr>
          <w:rFonts w:eastAsia="Times New Roman" w:cstheme="minorHAnsi"/>
          <w:sz w:val="24"/>
          <w:szCs w:val="24"/>
          <w:lang w:val="pl-PL" w:eastAsia="pl-PL"/>
        </w:rPr>
        <w:t>.</w:t>
      </w:r>
    </w:p>
    <w:p w14:paraId="2B8B37CA" w14:textId="77777777" w:rsid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Cel odnośnika musi wynikać jasno z samej jego treści lub bezpośredniego kontekstu programistycznego. Strony badane nie otwierają się w nowych oknach bez ostrzeżenia.</w:t>
      </w:r>
    </w:p>
    <w:p w14:paraId="5F2F064D" w14:textId="77777777" w:rsidR="00356238" w:rsidRPr="00356238" w:rsidRDefault="00356238" w:rsidP="00356238">
      <w:pPr>
        <w:widowControl/>
        <w:numPr>
          <w:ilvl w:val="0"/>
          <w:numId w:val="16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2.4.5 – Wiele sposobów na zlokalizowanie strony (Poziom AA):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Spełnione.</w:t>
      </w:r>
    </w:p>
    <w:p w14:paraId="2A11B2DB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 xml:space="preserve">Wymagania: Zapewnienie minimum dwóch metod odnalezienia podstron w serwisie (np. </w:t>
      </w:r>
      <w:r w:rsidRPr="000F2B07">
        <w:rPr>
          <w:rFonts w:eastAsia="Times New Roman" w:cstheme="minorHAnsi"/>
          <w:iCs/>
          <w:color w:val="00B050"/>
          <w:sz w:val="24"/>
          <w:szCs w:val="24"/>
          <w:lang w:val="pl-PL" w:eastAsia="pl-PL"/>
        </w:rPr>
        <w:t>wyszukiwarka</w:t>
      </w: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 xml:space="preserve">, spis treści, </w:t>
      </w:r>
      <w:r w:rsidRPr="000F2B07">
        <w:rPr>
          <w:rFonts w:eastAsia="Times New Roman" w:cstheme="minorHAnsi"/>
          <w:iCs/>
          <w:sz w:val="24"/>
          <w:szCs w:val="24"/>
          <w:lang w:val="pl-PL" w:eastAsia="pl-PL"/>
        </w:rPr>
        <w:t>mapa strony</w:t>
      </w:r>
      <w:r w:rsidR="007555DD" w:rsidRPr="000F2B07">
        <w:rPr>
          <w:rFonts w:eastAsia="Times New Roman" w:cstheme="minorHAnsi"/>
          <w:iCs/>
          <w:sz w:val="24"/>
          <w:szCs w:val="24"/>
          <w:lang w:val="pl-PL" w:eastAsia="pl-PL"/>
        </w:rPr>
        <w:t xml:space="preserve"> (w stopce)</w:t>
      </w:r>
      <w:r w:rsidRPr="000F2B07">
        <w:rPr>
          <w:rFonts w:eastAsia="Times New Roman" w:cstheme="minorHAnsi"/>
          <w:iCs/>
          <w:sz w:val="24"/>
          <w:szCs w:val="24"/>
          <w:lang w:val="pl-PL" w:eastAsia="pl-PL"/>
        </w:rPr>
        <w:t xml:space="preserve">, </w:t>
      </w: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lista powiązanych linków</w:t>
      </w:r>
      <w:r w:rsidR="00674804">
        <w:rPr>
          <w:rFonts w:eastAsia="Times New Roman" w:cstheme="minorHAnsi"/>
          <w:iCs/>
          <w:sz w:val="24"/>
          <w:szCs w:val="24"/>
          <w:lang w:val="pl-PL" w:eastAsia="pl-PL"/>
        </w:rPr>
        <w:t xml:space="preserve">, </w:t>
      </w:r>
      <w:r w:rsidR="00674804" w:rsidRPr="007555DD">
        <w:rPr>
          <w:rFonts w:eastAsia="Times New Roman" w:cstheme="minorHAnsi"/>
          <w:iCs/>
          <w:color w:val="00B050"/>
          <w:sz w:val="24"/>
          <w:szCs w:val="24"/>
          <w:lang w:val="pl-PL" w:eastAsia="pl-PL"/>
        </w:rPr>
        <w:t>menu</w:t>
      </w: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).</w:t>
      </w:r>
    </w:p>
    <w:p w14:paraId="04075135" w14:textId="77777777" w:rsidR="00356238" w:rsidRPr="00356238" w:rsidRDefault="00356238" w:rsidP="00356238">
      <w:pPr>
        <w:widowControl/>
        <w:numPr>
          <w:ilvl w:val="0"/>
          <w:numId w:val="16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2.4.6 – Nagłówki i etykiety (Poziom AA):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="00013167" w:rsidRPr="00013167">
        <w:rPr>
          <w:rFonts w:eastAsia="Times New Roman" w:cstheme="minorHAnsi"/>
          <w:b/>
          <w:color w:val="FF0000"/>
          <w:sz w:val="24"/>
          <w:szCs w:val="24"/>
          <w:lang w:val="pl-PL" w:eastAsia="pl-PL"/>
        </w:rPr>
        <w:t>Nie spełnione</w:t>
      </w:r>
      <w:r w:rsidR="00013167" w:rsidRPr="00013167">
        <w:rPr>
          <w:rFonts w:eastAsia="Times New Roman" w:cstheme="minorHAnsi"/>
          <w:color w:val="FF0000"/>
          <w:sz w:val="24"/>
          <w:szCs w:val="24"/>
          <w:lang w:val="pl-PL" w:eastAsia="pl-PL"/>
        </w:rPr>
        <w:t>.</w:t>
      </w:r>
    </w:p>
    <w:p w14:paraId="27C302F8" w14:textId="324EA86B" w:rsid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Nagłówki sekcji oraz etykiety pól muszą być jednoznaczne, sensowne i nie mogą się powtarzać.</w:t>
      </w:r>
      <w:r w:rsidR="00CF2239" w:rsidRPr="00CF2239">
        <w:rPr>
          <w:rFonts w:eastAsia="Times New Roman" w:cstheme="minorHAnsi"/>
          <w:iCs/>
          <w:sz w:val="24"/>
          <w:szCs w:val="24"/>
          <w:lang w:val="pl-PL" w:eastAsia="pl-PL"/>
        </w:rPr>
        <w:t xml:space="preserve"> </w:t>
      </w:r>
      <w:r w:rsidR="00CF2239">
        <w:rPr>
          <w:rFonts w:eastAsia="Times New Roman" w:cstheme="minorHAnsi"/>
          <w:iCs/>
          <w:sz w:val="24"/>
          <w:szCs w:val="24"/>
          <w:lang w:val="pl-PL" w:eastAsia="pl-PL"/>
        </w:rPr>
        <w:t>P</w:t>
      </w:r>
      <w:r w:rsidR="00CF2239" w:rsidRPr="00013167">
        <w:rPr>
          <w:rFonts w:eastAsia="Times New Roman" w:cstheme="minorHAnsi"/>
          <w:iCs/>
          <w:sz w:val="24"/>
          <w:szCs w:val="24"/>
          <w:lang w:val="pl-PL" w:eastAsia="pl-PL"/>
        </w:rPr>
        <w:t>lik</w:t>
      </w:r>
      <w:r w:rsidR="00CF2239">
        <w:rPr>
          <w:rFonts w:eastAsia="Times New Roman" w:cstheme="minorHAnsi"/>
          <w:iCs/>
          <w:sz w:val="24"/>
          <w:szCs w:val="24"/>
          <w:lang w:val="pl-PL" w:eastAsia="pl-PL"/>
        </w:rPr>
        <w:t>i muszą mieć informacje o wielkości i formacie</w:t>
      </w:r>
    </w:p>
    <w:p w14:paraId="7F55BE14" w14:textId="77777777" w:rsidR="00013167" w:rsidRPr="00013167" w:rsidRDefault="00013167" w:rsidP="00013167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013167">
        <w:rPr>
          <w:rFonts w:eastAsia="Times New Roman" w:cstheme="minorHAnsi"/>
          <w:iCs/>
          <w:color w:val="FF0000"/>
          <w:sz w:val="24"/>
          <w:szCs w:val="24"/>
          <w:lang w:val="pl-PL" w:eastAsia="pl-PL"/>
        </w:rPr>
        <w:t xml:space="preserve">Opis błędu: </w:t>
      </w:r>
      <w:r w:rsidRPr="00013167">
        <w:rPr>
          <w:rFonts w:eastAsia="Times New Roman" w:cstheme="minorHAnsi"/>
          <w:iCs/>
          <w:sz w:val="24"/>
          <w:szCs w:val="24"/>
          <w:lang w:val="pl-PL" w:eastAsia="pl-PL"/>
        </w:rPr>
        <w:t>Brak określenia formatu oraz wielkości pliku w strukturze odnośników pobierania.</w:t>
      </w:r>
      <w:r w:rsidRPr="00013167">
        <w:t xml:space="preserve"> </w:t>
      </w:r>
      <w:r w:rsidRPr="00013167">
        <w:rPr>
          <w:rFonts w:eastAsia="Times New Roman" w:cstheme="minorHAnsi"/>
          <w:iCs/>
          <w:sz w:val="24"/>
          <w:szCs w:val="24"/>
          <w:lang w:val="pl-PL" w:eastAsia="pl-PL"/>
        </w:rPr>
        <w:t>Czytnik ekranu odczytuje jedynie nazwę podania, nie informując użytkownika, że akcja spowoduje pobranie dokumentu PDF na dysk urządzenia.</w:t>
      </w:r>
    </w:p>
    <w:p w14:paraId="176A0B3D" w14:textId="77777777" w:rsidR="00356238" w:rsidRPr="00356238" w:rsidRDefault="00356238" w:rsidP="00356238">
      <w:pPr>
        <w:widowControl/>
        <w:numPr>
          <w:ilvl w:val="0"/>
          <w:numId w:val="16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2.4.7 – Widoczny fokus (Poziom AA):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356238">
        <w:rPr>
          <w:rFonts w:eastAsia="Times New Roman" w:cstheme="minorHAnsi"/>
          <w:color w:val="00B050"/>
          <w:sz w:val="24"/>
          <w:szCs w:val="24"/>
          <w:lang w:val="pl-PL" w:eastAsia="pl-PL"/>
        </w:rPr>
        <w:t>Spełnione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>.</w:t>
      </w:r>
    </w:p>
    <w:p w14:paraId="5A3DF44E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Wyraźne i łatwo dostrzegalne wizualne oznaczenie elementu interfejsu, na którym aktualnie znajduje się kursor klawiatury.</w:t>
      </w:r>
    </w:p>
    <w:p w14:paraId="15D249AD" w14:textId="77777777" w:rsidR="00356238" w:rsidRPr="00356238" w:rsidRDefault="00356238" w:rsidP="00356238">
      <w:pPr>
        <w:widowControl/>
        <w:autoSpaceDE/>
        <w:autoSpaceDN/>
        <w:spacing w:before="240" w:line="276" w:lineRule="auto"/>
        <w:ind w:left="426"/>
        <w:rPr>
          <w:rFonts w:eastAsia="Times New Roman" w:cstheme="minorHAnsi"/>
          <w:b/>
          <w:b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Wytyczna 2.5 Metody obsługi</w:t>
      </w:r>
    </w:p>
    <w:p w14:paraId="3F61368F" w14:textId="77777777" w:rsidR="00356238" w:rsidRPr="00356238" w:rsidRDefault="00356238" w:rsidP="00356238">
      <w:pPr>
        <w:widowControl/>
        <w:numPr>
          <w:ilvl w:val="0"/>
          <w:numId w:val="17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2.5.1 – Gesty punktowe (Poziom 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Nie dotyczy.</w:t>
      </w:r>
    </w:p>
    <w:p w14:paraId="0F76D515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Zastąpienie gestów złożonych lub opartych na ścieżkach prostymi, pojedynczymi kliknięciami wskaźnika.</w:t>
      </w:r>
    </w:p>
    <w:p w14:paraId="5CD944E5" w14:textId="77777777" w:rsidR="00356238" w:rsidRPr="00356238" w:rsidRDefault="00356238" w:rsidP="00356238">
      <w:pPr>
        <w:widowControl/>
        <w:numPr>
          <w:ilvl w:val="0"/>
          <w:numId w:val="17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2.5.2 – Anulowanie kliknięcia (Poziom 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Nie dotyczy.</w:t>
      </w:r>
    </w:p>
    <w:p w14:paraId="1634DCDC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Możliwość przerwania, cofnięcia lub anulowania aktywacji danej funkcji przed puszczeniem przycisku myszy.</w:t>
      </w:r>
    </w:p>
    <w:p w14:paraId="0509AB55" w14:textId="77777777" w:rsidR="00356238" w:rsidRPr="00356238" w:rsidRDefault="00356238" w:rsidP="00356238">
      <w:pPr>
        <w:widowControl/>
        <w:numPr>
          <w:ilvl w:val="0"/>
          <w:numId w:val="17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lastRenderedPageBreak/>
        <w:t>Kryterium 2.5.3 – Etykieta w nazwie (Poziom 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Nie dotyczy.</w:t>
      </w:r>
    </w:p>
    <w:p w14:paraId="5EFE9353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Tekst prezentowany wizualnie na etykiecie komponentu musi być tożsamy z jego nazwą programistyczną (dostępną dla czytników).</w:t>
      </w:r>
    </w:p>
    <w:p w14:paraId="6766C0E0" w14:textId="77777777" w:rsidR="00356238" w:rsidRPr="00356238" w:rsidRDefault="00356238" w:rsidP="00356238">
      <w:pPr>
        <w:widowControl/>
        <w:numPr>
          <w:ilvl w:val="0"/>
          <w:numId w:val="17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2.5.4 – Aktywowanie ruchem (Poziom 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Nie dotyczy.</w:t>
      </w:r>
    </w:p>
    <w:p w14:paraId="6C023687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Funkcje wyzwalane ruchem urządzenia muszą mieć alternatywę w postaci tradycyjnych przycisków interfejsu.</w:t>
      </w:r>
    </w:p>
    <w:p w14:paraId="2BF2BB20" w14:textId="77777777" w:rsidR="00356238" w:rsidRPr="00356238" w:rsidRDefault="00000000" w:rsidP="00356238">
      <w:pPr>
        <w:widowControl/>
        <w:autoSpaceDE/>
        <w:autoSpaceDN/>
        <w:spacing w:before="240" w:after="480" w:line="276" w:lineRule="auto"/>
        <w:ind w:left="426"/>
        <w:rPr>
          <w:rFonts w:eastAsia="Times New Roman" w:cstheme="minorHAnsi"/>
          <w:sz w:val="24"/>
          <w:szCs w:val="24"/>
          <w:lang w:val="pl-PL" w:eastAsia="pl-PL"/>
        </w:rPr>
      </w:pPr>
      <w:r>
        <w:rPr>
          <w:rFonts w:eastAsia="Times New Roman" w:cstheme="minorHAnsi"/>
          <w:sz w:val="24"/>
          <w:szCs w:val="24"/>
          <w:lang w:val="pl-PL" w:eastAsia="pl-PL"/>
        </w:rPr>
        <w:pict w14:anchorId="20351DCE">
          <v:rect id="_x0000_i1029" style="width:0;height:1.5pt" o:hralign="center" o:hrstd="t" o:hr="t" fillcolor="#a0a0a0" stroked="f"/>
        </w:pict>
      </w:r>
    </w:p>
    <w:p w14:paraId="1A018BA0" w14:textId="77777777" w:rsidR="00356238" w:rsidRPr="00356238" w:rsidRDefault="00356238" w:rsidP="0036676B">
      <w:pPr>
        <w:pStyle w:val="Nagwek2"/>
        <w:rPr>
          <w:rFonts w:eastAsia="Times New Roman"/>
          <w:lang w:val="pl-PL" w:eastAsia="pl-PL"/>
        </w:rPr>
      </w:pPr>
      <w:r w:rsidRPr="00356238">
        <w:rPr>
          <w:rFonts w:eastAsia="Times New Roman"/>
          <w:lang w:val="pl-PL" w:eastAsia="pl-PL"/>
        </w:rPr>
        <w:t>Zasada 3: Zrozumiałość</w:t>
      </w:r>
    </w:p>
    <w:p w14:paraId="48563A2A" w14:textId="77777777" w:rsidR="00356238" w:rsidRPr="00356238" w:rsidRDefault="00356238" w:rsidP="00356238">
      <w:pPr>
        <w:widowControl/>
        <w:autoSpaceDE/>
        <w:autoSpaceDN/>
        <w:spacing w:before="240" w:after="480" w:line="276" w:lineRule="auto"/>
        <w:ind w:left="426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sz w:val="24"/>
          <w:szCs w:val="24"/>
          <w:lang w:val="pl-PL" w:eastAsia="pl-PL"/>
        </w:rPr>
        <w:t>Informacje oraz zasada działania interfejsu użytkownika muszą być w pełni zrozumiałe.</w:t>
      </w:r>
    </w:p>
    <w:p w14:paraId="2F022A36" w14:textId="77777777" w:rsidR="00356238" w:rsidRPr="00356238" w:rsidRDefault="00356238" w:rsidP="00356238">
      <w:pPr>
        <w:widowControl/>
        <w:autoSpaceDE/>
        <w:autoSpaceDN/>
        <w:spacing w:before="240" w:after="480" w:line="276" w:lineRule="auto"/>
        <w:ind w:left="426"/>
        <w:rPr>
          <w:rFonts w:eastAsia="Times New Roman" w:cstheme="minorHAnsi"/>
          <w:b/>
          <w:b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Wytyczna 3.1 Możliwość odczytania</w:t>
      </w:r>
    </w:p>
    <w:p w14:paraId="011A2201" w14:textId="77777777" w:rsidR="00356238" w:rsidRPr="00356238" w:rsidRDefault="00356238" w:rsidP="00356238">
      <w:pPr>
        <w:widowControl/>
        <w:numPr>
          <w:ilvl w:val="0"/>
          <w:numId w:val="18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3.1.1 – Język strony (Poziom 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>.</w:t>
      </w:r>
    </w:p>
    <w:p w14:paraId="62971F4F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 xml:space="preserve">Wymagania: Główny język dokumentu musi zostać poprawnie zadeklarowany w kodzie strony (atrybut </w:t>
      </w:r>
      <w:proofErr w:type="spellStart"/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lang</w:t>
      </w:r>
      <w:proofErr w:type="spellEnd"/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).</w:t>
      </w:r>
    </w:p>
    <w:p w14:paraId="5A98F436" w14:textId="77777777" w:rsidR="00356238" w:rsidRPr="00356238" w:rsidRDefault="00356238" w:rsidP="00356238">
      <w:pPr>
        <w:widowControl/>
        <w:numPr>
          <w:ilvl w:val="0"/>
          <w:numId w:val="18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3.1.2 – Język części (Poziom AA):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>.</w:t>
      </w:r>
    </w:p>
    <w:p w14:paraId="38DDB11B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Fragmenty tekstu w obcych językach występujące w treści muszą posiadać własne oznaczenia językowe w kodzie HTML.</w:t>
      </w:r>
    </w:p>
    <w:p w14:paraId="2BE02B75" w14:textId="77777777" w:rsidR="00356238" w:rsidRPr="00356238" w:rsidRDefault="00356238" w:rsidP="00356238">
      <w:pPr>
        <w:widowControl/>
        <w:autoSpaceDE/>
        <w:autoSpaceDN/>
        <w:spacing w:before="240" w:line="276" w:lineRule="auto"/>
        <w:ind w:left="426"/>
        <w:rPr>
          <w:rFonts w:eastAsia="Times New Roman" w:cstheme="minorHAnsi"/>
          <w:b/>
          <w:b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Wytyczna 3.2 Przewidywalność</w:t>
      </w:r>
    </w:p>
    <w:p w14:paraId="51EFE864" w14:textId="77777777" w:rsidR="00356238" w:rsidRPr="00356238" w:rsidRDefault="00356238" w:rsidP="00356238">
      <w:pPr>
        <w:widowControl/>
        <w:numPr>
          <w:ilvl w:val="0"/>
          <w:numId w:val="19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3.2.1 – Po oznaczeniu fokusem (Poziom 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>.</w:t>
      </w:r>
    </w:p>
    <w:p w14:paraId="7BB329B4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Samo najechanie fokusem klawiatury na dany element nie może wywoływać niespodziewanej zmiany kontekstu (np. otwarcia nowej strony).</w:t>
      </w:r>
    </w:p>
    <w:p w14:paraId="2353D561" w14:textId="77777777" w:rsidR="00356238" w:rsidRPr="00356238" w:rsidRDefault="00356238" w:rsidP="00356238">
      <w:pPr>
        <w:widowControl/>
        <w:numPr>
          <w:ilvl w:val="0"/>
          <w:numId w:val="19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3.2.2 – Podczas wprowadzania danych (Poziom 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>.</w:t>
      </w:r>
    </w:p>
    <w:p w14:paraId="622DAECC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 xml:space="preserve">Wymagania: Zmiana ustawień komponentu (np. zaznaczenie </w:t>
      </w:r>
      <w:proofErr w:type="spellStart"/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checkboxa</w:t>
      </w:r>
      <w:proofErr w:type="spellEnd"/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) nie może powodować automatycznej zmiany kontekstu bez uprzedniego poinformowania.</w:t>
      </w:r>
    </w:p>
    <w:p w14:paraId="0D97A9AB" w14:textId="77777777" w:rsidR="00356238" w:rsidRPr="00356238" w:rsidRDefault="00356238" w:rsidP="00356238">
      <w:pPr>
        <w:widowControl/>
        <w:numPr>
          <w:ilvl w:val="0"/>
          <w:numId w:val="19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3.2.3 – Konsekwentna nawigacja (Poziom AA):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>.</w:t>
      </w:r>
    </w:p>
    <w:p w14:paraId="0E54CBA2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lastRenderedPageBreak/>
        <w:t>Wymagania: Powtarzające się menu i szablony nawigacyjne muszą pojawiać się w tej samej stałej kolejności na wszystkich podstronach serwisu.</w:t>
      </w:r>
    </w:p>
    <w:p w14:paraId="6614B667" w14:textId="77777777" w:rsidR="00356238" w:rsidRPr="00356238" w:rsidRDefault="00356238" w:rsidP="00356238">
      <w:pPr>
        <w:widowControl/>
        <w:numPr>
          <w:ilvl w:val="0"/>
          <w:numId w:val="19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3.2.4 – Konsekwentna identyfikacja (Poziom AA):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>.</w:t>
      </w:r>
    </w:p>
    <w:p w14:paraId="43A6823B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Komponenty realizujące tę samą funkcję na różnych podstronach muszą być opisywane i identyfikowane w spójny sposób.</w:t>
      </w:r>
    </w:p>
    <w:p w14:paraId="65DEF217" w14:textId="77777777" w:rsidR="00356238" w:rsidRPr="00356238" w:rsidRDefault="00356238" w:rsidP="00356238">
      <w:pPr>
        <w:widowControl/>
        <w:autoSpaceDE/>
        <w:autoSpaceDN/>
        <w:spacing w:before="240" w:line="276" w:lineRule="auto"/>
        <w:ind w:left="426"/>
        <w:rPr>
          <w:rFonts w:eastAsia="Times New Roman" w:cstheme="minorHAnsi"/>
          <w:b/>
          <w:b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Wytyczna 3.3 Pomoc przy wprowadzaniu informacji</w:t>
      </w:r>
    </w:p>
    <w:p w14:paraId="34FA4255" w14:textId="42E98D44" w:rsidR="00356238" w:rsidRPr="00356238" w:rsidRDefault="00356238" w:rsidP="00356238">
      <w:pPr>
        <w:widowControl/>
        <w:numPr>
          <w:ilvl w:val="0"/>
          <w:numId w:val="20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3.3.1 – Identyfikacja błędu (Poziom 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="00CF2239"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</w:t>
      </w:r>
      <w:r w:rsidR="00CF2239" w:rsidRPr="00356238">
        <w:rPr>
          <w:rFonts w:eastAsia="Times New Roman" w:cstheme="minorHAnsi"/>
          <w:sz w:val="24"/>
          <w:szCs w:val="24"/>
          <w:lang w:val="pl-PL" w:eastAsia="pl-PL"/>
        </w:rPr>
        <w:t>.</w:t>
      </w:r>
    </w:p>
    <w:p w14:paraId="7FCF98E2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W przypadku wykrycia błędów w formularzu, system musi jednoznacznie wskazać błędne pole i opisać problem za pomocą tekstu.</w:t>
      </w:r>
    </w:p>
    <w:p w14:paraId="5A29066B" w14:textId="06C5A510" w:rsidR="00356238" w:rsidRPr="00356238" w:rsidRDefault="00356238" w:rsidP="00356238">
      <w:pPr>
        <w:widowControl/>
        <w:numPr>
          <w:ilvl w:val="0"/>
          <w:numId w:val="20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3.3.2 – Etykiety lub instrukcje (Poziom 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="00CF2239"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</w:t>
      </w:r>
      <w:r w:rsidR="00CF2239" w:rsidRPr="00356238">
        <w:rPr>
          <w:rFonts w:eastAsia="Times New Roman" w:cstheme="minorHAnsi"/>
          <w:sz w:val="24"/>
          <w:szCs w:val="24"/>
          <w:lang w:val="pl-PL" w:eastAsia="pl-PL"/>
        </w:rPr>
        <w:t>.</w:t>
      </w:r>
    </w:p>
    <w:p w14:paraId="72E81B7F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Dostarczenie czytelnych instrukcji i oznaczeń pól w miejscach wymagających wprowadzania danych przez użytkownika.</w:t>
      </w:r>
    </w:p>
    <w:p w14:paraId="4D73D52A" w14:textId="06E96CE5" w:rsidR="00356238" w:rsidRPr="00356238" w:rsidRDefault="00356238" w:rsidP="00356238">
      <w:pPr>
        <w:widowControl/>
        <w:numPr>
          <w:ilvl w:val="0"/>
          <w:numId w:val="20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3.3.3 – Sugestie korekty błędów (Poziom AA):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="00CF2239" w:rsidRPr="00CF2239">
        <w:rPr>
          <w:rFonts w:eastAsia="Times New Roman" w:cstheme="minorHAnsi"/>
          <w:color w:val="FF0000"/>
          <w:sz w:val="24"/>
          <w:szCs w:val="24"/>
          <w:lang w:val="pl-PL" w:eastAsia="pl-PL"/>
        </w:rPr>
        <w:t>Nie spełnione</w:t>
      </w:r>
    </w:p>
    <w:p w14:paraId="6FC59A2D" w14:textId="77777777" w:rsid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Jeśli system automatycznie wykryje błąd i zna sposób jego naprawy, powinien wyświetlić użytkownikowi jasną sugestię poprawki.</w:t>
      </w:r>
    </w:p>
    <w:p w14:paraId="3189775C" w14:textId="7FCC7E33" w:rsidR="00CF2239" w:rsidRPr="00377750" w:rsidRDefault="00377750" w:rsidP="00377750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77750">
        <w:rPr>
          <w:rFonts w:eastAsia="Times New Roman" w:cstheme="minorHAnsi"/>
          <w:iCs/>
          <w:color w:val="FF0000"/>
          <w:sz w:val="24"/>
          <w:szCs w:val="24"/>
          <w:lang w:val="pl-PL" w:eastAsia="pl-PL"/>
        </w:rPr>
        <w:t xml:space="preserve">Opis błędu: </w:t>
      </w:r>
      <w:r w:rsidRPr="00377750">
        <w:rPr>
          <w:rFonts w:eastAsia="Times New Roman" w:cstheme="minorHAnsi"/>
          <w:iCs/>
          <w:sz w:val="24"/>
          <w:szCs w:val="24"/>
          <w:lang w:val="pl-PL" w:eastAsia="pl-PL"/>
        </w:rPr>
        <w:t>Po wpisaniu w polu subskrypcji frazy niebędącej adresem e-mail (np. „test.pl” lub „</w:t>
      </w:r>
      <w:proofErr w:type="spellStart"/>
      <w:r w:rsidRPr="00377750">
        <w:rPr>
          <w:rFonts w:eastAsia="Times New Roman" w:cstheme="minorHAnsi"/>
          <w:iCs/>
          <w:sz w:val="24"/>
          <w:szCs w:val="24"/>
          <w:lang w:val="pl-PL" w:eastAsia="pl-PL"/>
        </w:rPr>
        <w:t>jan.kowalski</w:t>
      </w:r>
      <w:proofErr w:type="spellEnd"/>
      <w:r w:rsidRPr="00377750">
        <w:rPr>
          <w:rFonts w:eastAsia="Times New Roman" w:cstheme="minorHAnsi"/>
          <w:iCs/>
          <w:sz w:val="24"/>
          <w:szCs w:val="24"/>
          <w:lang w:val="pl-PL" w:eastAsia="pl-PL"/>
        </w:rPr>
        <w:t>@”) i próbie wysłania formularza, pojawia się wyłącznie ogólny komunikat: „Błąd - Niepoprawny adres email”.</w:t>
      </w:r>
      <w:r>
        <w:rPr>
          <w:rFonts w:eastAsia="Times New Roman" w:cstheme="minorHAnsi"/>
          <w:iCs/>
          <w:sz w:val="24"/>
          <w:szCs w:val="24"/>
          <w:lang w:val="pl-PL" w:eastAsia="pl-PL"/>
        </w:rPr>
        <w:t xml:space="preserve"> </w:t>
      </w:r>
      <w:r w:rsidRPr="00377750">
        <w:rPr>
          <w:rFonts w:eastAsia="Times New Roman" w:cstheme="minorHAnsi"/>
          <w:iCs/>
          <w:sz w:val="24"/>
          <w:szCs w:val="24"/>
          <w:lang w:val="pl-PL" w:eastAsia="pl-PL"/>
        </w:rPr>
        <w:t>Komunikat nie precyzuje, jaki element formatu adresu e-mail został pominięty lub wpisany błędnie.</w:t>
      </w:r>
    </w:p>
    <w:p w14:paraId="0AB89C19" w14:textId="77777777" w:rsidR="00356238" w:rsidRPr="00356238" w:rsidRDefault="00356238" w:rsidP="00356238">
      <w:pPr>
        <w:widowControl/>
        <w:numPr>
          <w:ilvl w:val="0"/>
          <w:numId w:val="20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3.3.4 – Zapobieganie błędom (Poziom AA):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Nie dotyczy.</w:t>
      </w:r>
    </w:p>
    <w:p w14:paraId="67492659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Możliwość cofnięcia, poprawienia lub dodatkowego potwierdzenia operacji o skutkach prawnych, finansowych bądź modyfikujących dane użytkownika.</w:t>
      </w:r>
    </w:p>
    <w:p w14:paraId="7C51182B" w14:textId="77777777" w:rsidR="00356238" w:rsidRPr="00356238" w:rsidRDefault="00000000" w:rsidP="00356238">
      <w:pPr>
        <w:widowControl/>
        <w:autoSpaceDE/>
        <w:autoSpaceDN/>
        <w:spacing w:before="240" w:after="480" w:line="276" w:lineRule="auto"/>
        <w:ind w:left="426"/>
        <w:rPr>
          <w:rFonts w:eastAsia="Times New Roman" w:cstheme="minorHAnsi"/>
          <w:sz w:val="24"/>
          <w:szCs w:val="24"/>
          <w:lang w:val="pl-PL" w:eastAsia="pl-PL"/>
        </w:rPr>
      </w:pPr>
      <w:r>
        <w:rPr>
          <w:rFonts w:eastAsia="Times New Roman" w:cstheme="minorHAnsi"/>
          <w:sz w:val="24"/>
          <w:szCs w:val="24"/>
          <w:lang w:val="pl-PL" w:eastAsia="pl-PL"/>
        </w:rPr>
        <w:pict w14:anchorId="30C52F9E">
          <v:rect id="_x0000_i1030" style="width:0;height:1.5pt" o:hralign="center" o:hrstd="t" o:hr="t" fillcolor="#a0a0a0" stroked="f"/>
        </w:pict>
      </w:r>
    </w:p>
    <w:p w14:paraId="4E1922C8" w14:textId="77777777" w:rsidR="00356238" w:rsidRPr="00356238" w:rsidRDefault="00356238" w:rsidP="0036676B">
      <w:pPr>
        <w:pStyle w:val="Nagwek2"/>
        <w:rPr>
          <w:rFonts w:eastAsia="Times New Roman"/>
          <w:lang w:val="pl-PL" w:eastAsia="pl-PL"/>
        </w:rPr>
      </w:pPr>
      <w:r w:rsidRPr="00356238">
        <w:rPr>
          <w:rFonts w:eastAsia="Times New Roman"/>
          <w:lang w:val="pl-PL" w:eastAsia="pl-PL"/>
        </w:rPr>
        <w:t>Zasada 4: Solidność (Kompatybilność)</w:t>
      </w:r>
    </w:p>
    <w:p w14:paraId="3558218F" w14:textId="77777777" w:rsidR="00356238" w:rsidRPr="00356238" w:rsidRDefault="00356238" w:rsidP="00356238">
      <w:pPr>
        <w:widowControl/>
        <w:autoSpaceDE/>
        <w:autoSpaceDN/>
        <w:spacing w:before="240" w:after="480" w:line="276" w:lineRule="auto"/>
        <w:ind w:left="426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sz w:val="24"/>
          <w:szCs w:val="24"/>
          <w:lang w:val="pl-PL" w:eastAsia="pl-PL"/>
        </w:rPr>
        <w:t>Treści muszą być przygotowane w sposób stabilny i poprawny, umożliwiający ich interpretację przez programy użytkowników oraz technologie asystujące.</w:t>
      </w:r>
    </w:p>
    <w:p w14:paraId="110C28B1" w14:textId="77777777" w:rsidR="00356238" w:rsidRPr="00356238" w:rsidRDefault="00356238" w:rsidP="00356238">
      <w:pPr>
        <w:widowControl/>
        <w:autoSpaceDE/>
        <w:autoSpaceDN/>
        <w:spacing w:before="240" w:after="480" w:line="276" w:lineRule="auto"/>
        <w:ind w:left="426"/>
        <w:rPr>
          <w:rFonts w:eastAsia="Times New Roman" w:cstheme="minorHAnsi"/>
          <w:b/>
          <w:b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lastRenderedPageBreak/>
        <w:t>Wytyczna 4.1 Kompatybilność</w:t>
      </w:r>
    </w:p>
    <w:p w14:paraId="1A81DB8E" w14:textId="06B228AC" w:rsidR="00356238" w:rsidRPr="00356238" w:rsidRDefault="00356238" w:rsidP="00356238">
      <w:pPr>
        <w:widowControl/>
        <w:numPr>
          <w:ilvl w:val="0"/>
          <w:numId w:val="21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4.1.1 – Poprawność kodu (Poziom 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="00CF2239" w:rsidRPr="00CF2239">
        <w:rPr>
          <w:rFonts w:eastAsia="Times New Roman" w:cstheme="minorHAnsi"/>
          <w:color w:val="FF0000"/>
          <w:sz w:val="24"/>
          <w:szCs w:val="24"/>
          <w:lang w:val="pl-PL" w:eastAsia="pl-PL"/>
        </w:rPr>
        <w:t>Nie spełnione</w:t>
      </w:r>
    </w:p>
    <w:p w14:paraId="02D0947B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Elementy kodu HTML posiadają poprawne, kompletne znaczniki początku i końca; znaczniki są zagnieżdżane zgodnie ze specyfikacją; atrybuty nie powtarzają się w obrębie jednego elementu, a wszystkie identyfikatory ID są całkowicie unikalne.</w:t>
      </w:r>
    </w:p>
    <w:p w14:paraId="16DCE783" w14:textId="1E787718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color w:val="FF0000"/>
          <w:sz w:val="24"/>
          <w:szCs w:val="24"/>
          <w:lang w:val="pl-PL" w:eastAsia="pl-PL"/>
        </w:rPr>
        <w:t xml:space="preserve">Opis błędu: </w:t>
      </w: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 xml:space="preserve">Wykryto błędy w składni kodu HTML, co wykazano również w automatycznym teście </w:t>
      </w:r>
      <w:proofErr w:type="spellStart"/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walidatora</w:t>
      </w:r>
      <w:proofErr w:type="spellEnd"/>
      <w:r w:rsidR="00CF2239">
        <w:rPr>
          <w:rFonts w:eastAsia="Times New Roman" w:cstheme="minorHAnsi"/>
          <w:iCs/>
          <w:sz w:val="24"/>
          <w:szCs w:val="24"/>
          <w:lang w:val="pl-PL" w:eastAsia="pl-PL"/>
        </w:rPr>
        <w:t xml:space="preserve"> </w:t>
      </w:r>
      <w:proofErr w:type="spellStart"/>
      <w:r w:rsidR="00CF2239">
        <w:rPr>
          <w:rFonts w:eastAsia="Times New Roman" w:cstheme="minorHAnsi"/>
          <w:iCs/>
          <w:sz w:val="24"/>
          <w:szCs w:val="24"/>
          <w:lang w:val="pl-PL" w:eastAsia="pl-PL"/>
        </w:rPr>
        <w:t>wave</w:t>
      </w:r>
      <w:proofErr w:type="spellEnd"/>
    </w:p>
    <w:p w14:paraId="33AA423E" w14:textId="039F9494" w:rsidR="00356238" w:rsidRPr="00356238" w:rsidRDefault="00356238" w:rsidP="00356238">
      <w:pPr>
        <w:widowControl/>
        <w:numPr>
          <w:ilvl w:val="0"/>
          <w:numId w:val="21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4.1.2 – Nazwa, rola, wartość (Poziom 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="00377750" w:rsidRPr="00CF2239">
        <w:rPr>
          <w:rFonts w:eastAsia="Times New Roman" w:cstheme="minorHAnsi"/>
          <w:color w:val="FF0000"/>
          <w:sz w:val="24"/>
          <w:szCs w:val="24"/>
          <w:lang w:val="pl-PL" w:eastAsia="pl-PL"/>
        </w:rPr>
        <w:t>Nie spełnione</w:t>
      </w:r>
    </w:p>
    <w:p w14:paraId="25BC111A" w14:textId="77777777" w:rsid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Zapewnienie, by parametry nazwy, roli i statusu wszystkich komponentów interfejsu (w tym skryptów) były czytelne programowo dla technologii asystujących.</w:t>
      </w:r>
    </w:p>
    <w:p w14:paraId="36A06540" w14:textId="12B7A8F2" w:rsidR="00377750" w:rsidRPr="00356238" w:rsidRDefault="00377750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>
        <w:rPr>
          <w:rFonts w:eastAsia="Times New Roman" w:cstheme="minorHAnsi"/>
          <w:iCs/>
          <w:sz w:val="24"/>
          <w:szCs w:val="24"/>
          <w:lang w:val="pl-PL" w:eastAsia="pl-PL"/>
        </w:rPr>
        <w:t xml:space="preserve">Opis błędu: </w:t>
      </w:r>
      <w:r w:rsidR="004627E1" w:rsidRPr="004627E1">
        <w:rPr>
          <w:rFonts w:eastAsia="Times New Roman" w:cstheme="minorHAnsi"/>
          <w:iCs/>
          <w:sz w:val="24"/>
          <w:szCs w:val="24"/>
          <w:lang w:val="pl-PL" w:eastAsia="pl-PL"/>
        </w:rPr>
        <w:t>obecność znaków specjalnych "&lt;&lt;" w linku nawigacji wstecznej, co utrudnia interpretację przez czytniki ekranu</w:t>
      </w:r>
      <w:r w:rsidR="004627E1">
        <w:rPr>
          <w:rFonts w:eastAsia="Times New Roman" w:cstheme="minorHAnsi"/>
          <w:iCs/>
          <w:sz w:val="24"/>
          <w:szCs w:val="24"/>
          <w:lang w:val="pl-PL" w:eastAsia="pl-PL"/>
        </w:rPr>
        <w:t>.</w:t>
      </w:r>
    </w:p>
    <w:p w14:paraId="3AE8DE59" w14:textId="77777777" w:rsidR="00356238" w:rsidRPr="00356238" w:rsidRDefault="00356238" w:rsidP="00356238">
      <w:pPr>
        <w:widowControl/>
        <w:numPr>
          <w:ilvl w:val="0"/>
          <w:numId w:val="21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Kryterium 4.1.3 – Komunikaty o stanie (Poziom AA):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Nie dotyczy.</w:t>
      </w:r>
    </w:p>
    <w:p w14:paraId="12A6D640" w14:textId="77777777" w:rsidR="00356238" w:rsidRPr="00356238" w:rsidRDefault="00356238" w:rsidP="002C7643">
      <w:pPr>
        <w:widowControl/>
        <w:numPr>
          <w:ilvl w:val="1"/>
          <w:numId w:val="9"/>
        </w:numPr>
        <w:autoSpaceDE/>
        <w:autoSpaceDN/>
        <w:spacing w:before="240" w:line="276" w:lineRule="auto"/>
        <w:rPr>
          <w:rFonts w:eastAsia="Times New Roman" w:cstheme="minorHAnsi"/>
          <w:iCs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iCs/>
          <w:sz w:val="24"/>
          <w:szCs w:val="24"/>
          <w:lang w:val="pl-PL" w:eastAsia="pl-PL"/>
        </w:rPr>
        <w:t>Wymagania: Powiadomienia o statusie operacji lub błędach muszą być przekazywane do technologii wspomagających bez konieczności przenoszenia fokusu użytkownika.</w:t>
      </w:r>
    </w:p>
    <w:p w14:paraId="25760787" w14:textId="77777777" w:rsidR="00356238" w:rsidRPr="00356238" w:rsidRDefault="00000000" w:rsidP="00356238">
      <w:pPr>
        <w:widowControl/>
        <w:autoSpaceDE/>
        <w:autoSpaceDN/>
        <w:spacing w:before="240" w:after="480" w:line="276" w:lineRule="auto"/>
        <w:ind w:left="426"/>
        <w:rPr>
          <w:rFonts w:eastAsia="Times New Roman" w:cstheme="minorHAnsi"/>
          <w:sz w:val="24"/>
          <w:szCs w:val="24"/>
          <w:lang w:val="pl-PL" w:eastAsia="pl-PL"/>
        </w:rPr>
      </w:pPr>
      <w:r>
        <w:rPr>
          <w:rFonts w:eastAsia="Times New Roman" w:cstheme="minorHAnsi"/>
          <w:sz w:val="24"/>
          <w:szCs w:val="24"/>
          <w:lang w:val="pl-PL" w:eastAsia="pl-PL"/>
        </w:rPr>
        <w:pict w14:anchorId="17C09AB1">
          <v:rect id="_x0000_i1031" style="width:0;height:1.5pt" o:hralign="center" o:hrstd="t" o:hr="t" fillcolor="#a0a0a0" stroked="f"/>
        </w:pict>
      </w:r>
    </w:p>
    <w:p w14:paraId="3C0B9B50" w14:textId="77777777" w:rsidR="00356238" w:rsidRPr="00356238" w:rsidRDefault="00356238" w:rsidP="0036676B">
      <w:pPr>
        <w:pStyle w:val="Nagwek2"/>
        <w:rPr>
          <w:rFonts w:eastAsia="Times New Roman"/>
          <w:lang w:val="pl-PL" w:eastAsia="pl-PL"/>
        </w:rPr>
      </w:pPr>
      <w:r w:rsidRPr="00356238">
        <w:rPr>
          <w:rFonts w:eastAsia="Times New Roman"/>
          <w:lang w:val="pl-PL" w:eastAsia="pl-PL"/>
        </w:rPr>
        <w:t>Pozostałe wymagania określone w polskiej ustawie o dostępności</w:t>
      </w:r>
    </w:p>
    <w:p w14:paraId="24521AAA" w14:textId="77777777" w:rsidR="00356238" w:rsidRPr="00356238" w:rsidRDefault="00356238" w:rsidP="00355E08">
      <w:pPr>
        <w:widowControl/>
        <w:numPr>
          <w:ilvl w:val="0"/>
          <w:numId w:val="22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Dostęp do tłumacza języka migowego: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>. Podmiot zapewnia właściwy dostęp (szczegóły na stronie głównej uczelni: umk.pl).</w:t>
      </w:r>
    </w:p>
    <w:p w14:paraId="7CD5B3FC" w14:textId="77777777" w:rsidR="00356238" w:rsidRPr="00356238" w:rsidRDefault="00356238" w:rsidP="00356238">
      <w:pPr>
        <w:widowControl/>
        <w:numPr>
          <w:ilvl w:val="0"/>
          <w:numId w:val="22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Informacja o zakresie działalności podmiotu: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>. Informacje są przygotowane w postaci pliku odczytywalnego maszynowo, nagrania w polskim języku migowym oraz tekstu łatwego do czytania (ETR).</w:t>
      </w:r>
    </w:p>
    <w:p w14:paraId="2D66CEA6" w14:textId="77777777" w:rsidR="00356238" w:rsidRPr="00356238" w:rsidRDefault="00356238" w:rsidP="00356238">
      <w:pPr>
        <w:widowControl/>
        <w:numPr>
          <w:ilvl w:val="0"/>
          <w:numId w:val="22"/>
        </w:numPr>
        <w:autoSpaceDE/>
        <w:autoSpaceDN/>
        <w:spacing w:before="240" w:line="276" w:lineRule="auto"/>
        <w:ind w:left="426" w:firstLine="0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Pętla indukcyjna / urządzenia wspomagające słyszenie: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356238">
        <w:rPr>
          <w:rFonts w:eastAsia="Times New Roman" w:cstheme="minorHAnsi"/>
          <w:b/>
          <w:color w:val="00B050"/>
          <w:sz w:val="24"/>
          <w:szCs w:val="24"/>
          <w:lang w:val="pl-PL" w:eastAsia="pl-PL"/>
        </w:rPr>
        <w:t>Spełnione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>. Urządzenia do obsługi osób słabosłyszących zostały zainstalowane w instytucji.</w:t>
      </w:r>
    </w:p>
    <w:p w14:paraId="5C1272C5" w14:textId="77777777" w:rsidR="00356238" w:rsidRPr="00356238" w:rsidRDefault="00000000" w:rsidP="00356238">
      <w:pPr>
        <w:widowControl/>
        <w:autoSpaceDE/>
        <w:autoSpaceDN/>
        <w:spacing w:before="240" w:after="480" w:line="276" w:lineRule="auto"/>
        <w:ind w:left="426" w:hanging="284"/>
        <w:rPr>
          <w:rFonts w:eastAsia="Times New Roman" w:cstheme="minorHAnsi"/>
          <w:sz w:val="24"/>
          <w:szCs w:val="24"/>
          <w:lang w:val="pl-PL" w:eastAsia="pl-PL"/>
        </w:rPr>
      </w:pPr>
      <w:r>
        <w:rPr>
          <w:rFonts w:eastAsia="Times New Roman" w:cstheme="minorHAnsi"/>
          <w:sz w:val="24"/>
          <w:szCs w:val="24"/>
          <w:lang w:val="pl-PL" w:eastAsia="pl-PL"/>
        </w:rPr>
        <w:pict w14:anchorId="52FB270E">
          <v:rect id="_x0000_i1032" style="width:0;height:1.5pt" o:hralign="center" o:hrstd="t" o:hr="t" fillcolor="#a0a0a0" stroked="f"/>
        </w:pict>
      </w:r>
    </w:p>
    <w:p w14:paraId="4AC9DFCF" w14:textId="77777777" w:rsidR="00356238" w:rsidRPr="00356238" w:rsidRDefault="00356238" w:rsidP="00A30F3F">
      <w:pPr>
        <w:pStyle w:val="Nagwek1"/>
        <w:ind w:left="426"/>
        <w:rPr>
          <w:rFonts w:eastAsia="Times New Roman"/>
          <w:lang w:val="pl-PL" w:eastAsia="pl-PL"/>
        </w:rPr>
      </w:pPr>
      <w:r w:rsidRPr="00356238">
        <w:rPr>
          <w:rFonts w:eastAsia="Times New Roman"/>
          <w:lang w:val="pl-PL" w:eastAsia="pl-PL"/>
        </w:rPr>
        <w:lastRenderedPageBreak/>
        <w:t xml:space="preserve">5. Wyniki z </w:t>
      </w:r>
      <w:proofErr w:type="spellStart"/>
      <w:r w:rsidRPr="00356238">
        <w:rPr>
          <w:rFonts w:eastAsia="Times New Roman"/>
          <w:lang w:val="pl-PL" w:eastAsia="pl-PL"/>
        </w:rPr>
        <w:t>walidatorów</w:t>
      </w:r>
      <w:proofErr w:type="spellEnd"/>
      <w:r w:rsidRPr="00356238">
        <w:rPr>
          <w:rFonts w:eastAsia="Times New Roman"/>
          <w:lang w:val="pl-PL" w:eastAsia="pl-PL"/>
        </w:rPr>
        <w:t xml:space="preserve"> automatycznych</w:t>
      </w:r>
    </w:p>
    <w:p w14:paraId="3D9BE5C9" w14:textId="77777777" w:rsidR="00356238" w:rsidRPr="00356238" w:rsidRDefault="00356238" w:rsidP="00356238">
      <w:pPr>
        <w:widowControl/>
        <w:autoSpaceDE/>
        <w:autoSpaceDN/>
        <w:spacing w:before="240" w:after="480" w:line="276" w:lineRule="auto"/>
        <w:ind w:left="426" w:hanging="284"/>
        <w:rPr>
          <w:rFonts w:eastAsia="Times New Roman" w:cstheme="minorHAnsi"/>
          <w:b/>
          <w:bCs/>
          <w:sz w:val="30"/>
          <w:szCs w:val="30"/>
          <w:lang w:val="pl-PL" w:eastAsia="pl-PL"/>
        </w:rPr>
      </w:pPr>
      <w:r w:rsidRPr="00356238">
        <w:rPr>
          <w:rFonts w:eastAsia="Times New Roman" w:cstheme="minorHAnsi"/>
          <w:b/>
          <w:bCs/>
          <w:sz w:val="30"/>
          <w:szCs w:val="30"/>
          <w:lang w:val="pl-PL" w:eastAsia="pl-PL"/>
        </w:rPr>
        <w:t xml:space="preserve">Narzędzie WAVE </w:t>
      </w:r>
    </w:p>
    <w:p w14:paraId="20CB24D7" w14:textId="77777777" w:rsidR="00356238" w:rsidRPr="00356238" w:rsidRDefault="00356238" w:rsidP="00B64F72">
      <w:pPr>
        <w:widowControl/>
        <w:numPr>
          <w:ilvl w:val="0"/>
          <w:numId w:val="23"/>
        </w:numPr>
        <w:autoSpaceDE/>
        <w:autoSpaceDN/>
        <w:spacing w:line="276" w:lineRule="auto"/>
        <w:ind w:left="426" w:hanging="284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sz w:val="24"/>
          <w:szCs w:val="24"/>
          <w:lang w:val="pl-PL" w:eastAsia="pl-PL"/>
        </w:rPr>
        <w:t>Liczba krytycznych błędów (</w:t>
      </w:r>
      <w:proofErr w:type="spellStart"/>
      <w:r w:rsidRPr="00356238">
        <w:rPr>
          <w:rFonts w:eastAsia="Times New Roman" w:cstheme="minorHAnsi"/>
          <w:sz w:val="24"/>
          <w:szCs w:val="24"/>
          <w:lang w:val="pl-PL" w:eastAsia="pl-PL"/>
        </w:rPr>
        <w:t>Errors</w:t>
      </w:r>
      <w:proofErr w:type="spellEnd"/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): </w:t>
      </w:r>
      <w:r w:rsidR="0084417A">
        <w:rPr>
          <w:rFonts w:eastAsia="Times New Roman" w:cstheme="minorHAnsi"/>
          <w:sz w:val="24"/>
          <w:szCs w:val="24"/>
          <w:lang w:val="pl-PL" w:eastAsia="pl-PL"/>
        </w:rPr>
        <w:t>1</w:t>
      </w:r>
    </w:p>
    <w:p w14:paraId="2C511743" w14:textId="77777777" w:rsidR="00356238" w:rsidRPr="00356238" w:rsidRDefault="00356238" w:rsidP="00B64F72">
      <w:pPr>
        <w:widowControl/>
        <w:numPr>
          <w:ilvl w:val="0"/>
          <w:numId w:val="23"/>
        </w:numPr>
        <w:autoSpaceDE/>
        <w:autoSpaceDN/>
        <w:spacing w:line="276" w:lineRule="auto"/>
        <w:ind w:left="426" w:hanging="284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sz w:val="24"/>
          <w:szCs w:val="24"/>
          <w:lang w:val="pl-PL" w:eastAsia="pl-PL"/>
        </w:rPr>
        <w:t>Błędy kontrastu (</w:t>
      </w:r>
      <w:proofErr w:type="spellStart"/>
      <w:r w:rsidRPr="00356238">
        <w:rPr>
          <w:rFonts w:eastAsia="Times New Roman" w:cstheme="minorHAnsi"/>
          <w:sz w:val="24"/>
          <w:szCs w:val="24"/>
          <w:lang w:val="pl-PL" w:eastAsia="pl-PL"/>
        </w:rPr>
        <w:t>Contrast</w:t>
      </w:r>
      <w:proofErr w:type="spellEnd"/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proofErr w:type="spellStart"/>
      <w:r w:rsidRPr="00356238">
        <w:rPr>
          <w:rFonts w:eastAsia="Times New Roman" w:cstheme="minorHAnsi"/>
          <w:sz w:val="24"/>
          <w:szCs w:val="24"/>
          <w:lang w:val="pl-PL" w:eastAsia="pl-PL"/>
        </w:rPr>
        <w:t>Errors</w:t>
      </w:r>
      <w:proofErr w:type="spellEnd"/>
      <w:r w:rsidRPr="00356238">
        <w:rPr>
          <w:rFonts w:eastAsia="Times New Roman" w:cstheme="minorHAnsi"/>
          <w:sz w:val="24"/>
          <w:szCs w:val="24"/>
          <w:lang w:val="pl-PL" w:eastAsia="pl-PL"/>
        </w:rPr>
        <w:t>): 0</w:t>
      </w:r>
    </w:p>
    <w:p w14:paraId="3DF61FEF" w14:textId="08525B00" w:rsidR="00356238" w:rsidRPr="00356238" w:rsidRDefault="00356238" w:rsidP="00B64F72">
      <w:pPr>
        <w:widowControl/>
        <w:numPr>
          <w:ilvl w:val="0"/>
          <w:numId w:val="23"/>
        </w:numPr>
        <w:autoSpaceDE/>
        <w:autoSpaceDN/>
        <w:spacing w:line="276" w:lineRule="auto"/>
        <w:ind w:left="426" w:hanging="284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Liczba ostrzeżeń (Alerts): </w:t>
      </w:r>
      <w:r w:rsidR="0084417A">
        <w:rPr>
          <w:rFonts w:eastAsia="Times New Roman" w:cstheme="minorHAnsi"/>
          <w:sz w:val="24"/>
          <w:szCs w:val="24"/>
          <w:lang w:val="pl-PL" w:eastAsia="pl-PL"/>
        </w:rPr>
        <w:t>2</w:t>
      </w:r>
    </w:p>
    <w:p w14:paraId="2633EF50" w14:textId="70A58513" w:rsidR="00356238" w:rsidRPr="00356238" w:rsidRDefault="00356238" w:rsidP="00B64F72">
      <w:pPr>
        <w:widowControl/>
        <w:numPr>
          <w:ilvl w:val="0"/>
          <w:numId w:val="23"/>
        </w:numPr>
        <w:autoSpaceDE/>
        <w:autoSpaceDN/>
        <w:spacing w:line="276" w:lineRule="auto"/>
        <w:ind w:left="426" w:hanging="284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Ogólna ocena punktowa: </w:t>
      </w:r>
      <w:r w:rsidR="00CF2239">
        <w:rPr>
          <w:rFonts w:eastAsia="Times New Roman" w:cstheme="minorHAnsi"/>
          <w:sz w:val="24"/>
          <w:szCs w:val="24"/>
          <w:lang w:val="pl-PL" w:eastAsia="pl-PL"/>
        </w:rPr>
        <w:t>10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na 10</w:t>
      </w:r>
    </w:p>
    <w:p w14:paraId="3170A196" w14:textId="77777777" w:rsidR="00356238" w:rsidRPr="00356238" w:rsidRDefault="00356238" w:rsidP="00356238">
      <w:pPr>
        <w:widowControl/>
        <w:autoSpaceDE/>
        <w:autoSpaceDN/>
        <w:spacing w:before="240" w:line="276" w:lineRule="auto"/>
        <w:ind w:left="426" w:hanging="284"/>
        <w:rPr>
          <w:rFonts w:eastAsia="Times New Roman" w:cstheme="minorHAnsi"/>
          <w:b/>
          <w:bCs/>
          <w:sz w:val="30"/>
          <w:szCs w:val="30"/>
          <w:lang w:val="pl-PL" w:eastAsia="pl-PL"/>
        </w:rPr>
      </w:pPr>
      <w:proofErr w:type="spellStart"/>
      <w:r w:rsidRPr="00356238">
        <w:rPr>
          <w:rFonts w:eastAsia="Times New Roman" w:cstheme="minorHAnsi"/>
          <w:b/>
          <w:bCs/>
          <w:sz w:val="30"/>
          <w:szCs w:val="30"/>
          <w:lang w:val="pl-PL" w:eastAsia="pl-PL"/>
        </w:rPr>
        <w:t>Walidator</w:t>
      </w:r>
      <w:proofErr w:type="spellEnd"/>
      <w:r w:rsidRPr="00356238">
        <w:rPr>
          <w:rFonts w:eastAsia="Times New Roman" w:cstheme="minorHAnsi"/>
          <w:b/>
          <w:bCs/>
          <w:sz w:val="30"/>
          <w:szCs w:val="30"/>
          <w:lang w:val="pl-PL" w:eastAsia="pl-PL"/>
        </w:rPr>
        <w:t xml:space="preserve"> W3C (validator.w3.org)</w:t>
      </w:r>
    </w:p>
    <w:p w14:paraId="48F3C2F2" w14:textId="37E8CCCC" w:rsidR="00356238" w:rsidRPr="00356238" w:rsidRDefault="00356238" w:rsidP="00B64F72">
      <w:pPr>
        <w:widowControl/>
        <w:numPr>
          <w:ilvl w:val="0"/>
          <w:numId w:val="24"/>
        </w:numPr>
        <w:autoSpaceDE/>
        <w:autoSpaceDN/>
        <w:spacing w:line="276" w:lineRule="auto"/>
        <w:ind w:left="426" w:hanging="284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Liczba stwierdzonych błędów w strukturze kodu: </w:t>
      </w:r>
      <w:r w:rsidR="00CF2239">
        <w:rPr>
          <w:rFonts w:eastAsia="Times New Roman" w:cstheme="minorHAnsi"/>
          <w:sz w:val="24"/>
          <w:szCs w:val="24"/>
          <w:lang w:val="pl-PL" w:eastAsia="pl-PL"/>
        </w:rPr>
        <w:t>0</w:t>
      </w:r>
    </w:p>
    <w:p w14:paraId="4A8A9462" w14:textId="6071C9AA" w:rsidR="00356238" w:rsidRPr="00356238" w:rsidRDefault="00356238" w:rsidP="00B64F72">
      <w:pPr>
        <w:widowControl/>
        <w:numPr>
          <w:ilvl w:val="0"/>
          <w:numId w:val="24"/>
        </w:numPr>
        <w:autoSpaceDE/>
        <w:autoSpaceDN/>
        <w:spacing w:line="276" w:lineRule="auto"/>
        <w:ind w:left="426" w:hanging="284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Liczba stwierdzonych ostrzeżeń: </w:t>
      </w:r>
      <w:r w:rsidR="00CF2239">
        <w:rPr>
          <w:rFonts w:eastAsia="Times New Roman" w:cstheme="minorHAnsi"/>
          <w:sz w:val="24"/>
          <w:szCs w:val="24"/>
          <w:lang w:val="pl-PL" w:eastAsia="pl-PL"/>
        </w:rPr>
        <w:t>0</w:t>
      </w:r>
    </w:p>
    <w:p w14:paraId="416B3E9B" w14:textId="77777777" w:rsidR="00356238" w:rsidRPr="00356238" w:rsidRDefault="00000000" w:rsidP="00356238">
      <w:pPr>
        <w:widowControl/>
        <w:autoSpaceDE/>
        <w:autoSpaceDN/>
        <w:spacing w:before="240" w:after="480" w:line="276" w:lineRule="auto"/>
        <w:ind w:left="426" w:hanging="284"/>
        <w:rPr>
          <w:rFonts w:eastAsia="Times New Roman" w:cstheme="minorHAnsi"/>
          <w:sz w:val="24"/>
          <w:szCs w:val="24"/>
          <w:lang w:val="pl-PL" w:eastAsia="pl-PL"/>
        </w:rPr>
      </w:pPr>
      <w:r>
        <w:rPr>
          <w:rFonts w:eastAsia="Times New Roman" w:cstheme="minorHAnsi"/>
          <w:sz w:val="24"/>
          <w:szCs w:val="24"/>
          <w:lang w:val="pl-PL" w:eastAsia="pl-PL"/>
        </w:rPr>
        <w:pict w14:anchorId="08162B1E">
          <v:rect id="_x0000_i1033" style="width:0;height:1.5pt" o:hralign="center" o:hrstd="t" o:hr="t" fillcolor="#a0a0a0" stroked="f"/>
        </w:pict>
      </w:r>
    </w:p>
    <w:p w14:paraId="4A4D9354" w14:textId="77777777" w:rsidR="00356238" w:rsidRPr="00356238" w:rsidRDefault="00356238" w:rsidP="00A30F3F">
      <w:pPr>
        <w:pStyle w:val="Nagwek1"/>
        <w:ind w:left="426"/>
        <w:rPr>
          <w:rFonts w:eastAsia="Times New Roman"/>
          <w:lang w:val="pl-PL" w:eastAsia="pl-PL"/>
        </w:rPr>
      </w:pPr>
      <w:r w:rsidRPr="00356238">
        <w:rPr>
          <w:rFonts w:eastAsia="Times New Roman"/>
          <w:lang w:val="pl-PL" w:eastAsia="pl-PL"/>
        </w:rPr>
        <w:t>6. Podsumowanie raportu</w:t>
      </w:r>
    </w:p>
    <w:p w14:paraId="1D19E13F" w14:textId="77777777" w:rsidR="00356238" w:rsidRPr="00356238" w:rsidRDefault="00356238" w:rsidP="00356238">
      <w:pPr>
        <w:widowControl/>
        <w:autoSpaceDE/>
        <w:autoSpaceDN/>
        <w:spacing w:before="240" w:after="480" w:line="276" w:lineRule="auto"/>
        <w:ind w:left="426" w:hanging="284"/>
        <w:rPr>
          <w:rFonts w:eastAsia="Times New Roman" w:cstheme="minorHAnsi"/>
          <w:b/>
          <w:bCs/>
          <w:sz w:val="30"/>
          <w:szCs w:val="30"/>
          <w:lang w:val="pl-PL" w:eastAsia="pl-PL"/>
        </w:rPr>
      </w:pPr>
      <w:r w:rsidRPr="00356238">
        <w:rPr>
          <w:rFonts w:eastAsia="Times New Roman" w:cstheme="minorHAnsi"/>
          <w:b/>
          <w:bCs/>
          <w:sz w:val="30"/>
          <w:szCs w:val="30"/>
          <w:lang w:val="pl-PL" w:eastAsia="pl-PL"/>
        </w:rPr>
        <w:t>Statystyka spełnienia kryteriów:</w:t>
      </w:r>
    </w:p>
    <w:p w14:paraId="04E2FEAA" w14:textId="77777777" w:rsidR="00356238" w:rsidRPr="00356238" w:rsidRDefault="00356238" w:rsidP="00356238">
      <w:pPr>
        <w:widowControl/>
        <w:numPr>
          <w:ilvl w:val="0"/>
          <w:numId w:val="25"/>
        </w:numPr>
        <w:autoSpaceDE/>
        <w:autoSpaceDN/>
        <w:spacing w:before="240" w:line="276" w:lineRule="auto"/>
        <w:ind w:left="426" w:hanging="284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Kryteria kluczowe (krytyczne):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4 kryteria spełnione, 0 kryteriów niespełnionych, 1 kryterium nie dotyczy.</w:t>
      </w:r>
    </w:p>
    <w:p w14:paraId="13506BE5" w14:textId="70B1B97E" w:rsidR="00356238" w:rsidRPr="00356238" w:rsidRDefault="004627E1" w:rsidP="00356238">
      <w:pPr>
        <w:widowControl/>
        <w:numPr>
          <w:ilvl w:val="0"/>
          <w:numId w:val="25"/>
        </w:numPr>
        <w:autoSpaceDE/>
        <w:autoSpaceDN/>
        <w:spacing w:before="240" w:line="276" w:lineRule="auto"/>
        <w:ind w:left="426" w:hanging="284"/>
        <w:rPr>
          <w:rFonts w:eastAsia="Times New Roman" w:cstheme="minorHAnsi"/>
          <w:sz w:val="24"/>
          <w:szCs w:val="24"/>
          <w:lang w:val="pl-PL" w:eastAsia="pl-PL"/>
        </w:rPr>
      </w:pPr>
      <w:r w:rsidRPr="004627E1">
        <w:rPr>
          <w:rFonts w:eastAsia="Times New Roman" w:cstheme="minorHAnsi"/>
          <w:b/>
          <w:bCs/>
          <w:sz w:val="24"/>
          <w:szCs w:val="24"/>
          <w:lang w:val="pl-PL" w:eastAsia="pl-PL"/>
        </w:rPr>
        <w:t xml:space="preserve">Kryteria szczątkowe (Poziom A i AA): </w:t>
      </w:r>
      <w:r w:rsidRPr="004627E1">
        <w:rPr>
          <w:rFonts w:eastAsia="Times New Roman" w:cstheme="minorHAnsi"/>
          <w:sz w:val="24"/>
          <w:szCs w:val="24"/>
          <w:lang w:val="pl-PL" w:eastAsia="pl-PL"/>
        </w:rPr>
        <w:t>31 kryteriów spełnionych, 2 kryteria częściowo spełnione, 8 kryteriów niespełnionych, 9 kryteriów nie dotyczy (Łącznie: 50).</w:t>
      </w:r>
    </w:p>
    <w:p w14:paraId="0F47E325" w14:textId="77777777" w:rsidR="00356238" w:rsidRPr="00356238" w:rsidRDefault="00356238" w:rsidP="00356238">
      <w:pPr>
        <w:widowControl/>
        <w:autoSpaceDE/>
        <w:autoSpaceDN/>
        <w:spacing w:before="240" w:line="276" w:lineRule="auto"/>
        <w:ind w:left="426" w:hanging="284"/>
        <w:rPr>
          <w:rFonts w:eastAsia="Times New Roman" w:cstheme="minorHAnsi"/>
          <w:b/>
          <w:bCs/>
          <w:sz w:val="30"/>
          <w:szCs w:val="30"/>
          <w:lang w:val="pl-PL" w:eastAsia="pl-PL"/>
        </w:rPr>
      </w:pPr>
      <w:r w:rsidRPr="00356238">
        <w:rPr>
          <w:rFonts w:eastAsia="Times New Roman" w:cstheme="minorHAnsi"/>
          <w:b/>
          <w:bCs/>
          <w:sz w:val="30"/>
          <w:szCs w:val="30"/>
          <w:lang w:val="pl-PL" w:eastAsia="pl-PL"/>
        </w:rPr>
        <w:t>Wniosek ogólny:</w:t>
      </w:r>
    </w:p>
    <w:p w14:paraId="53E1C9B3" w14:textId="0F11089D" w:rsidR="00356238" w:rsidRPr="00356238" w:rsidRDefault="00356238" w:rsidP="00356238">
      <w:pPr>
        <w:widowControl/>
        <w:autoSpaceDE/>
        <w:autoSpaceDN/>
        <w:spacing w:before="240" w:line="276" w:lineRule="auto"/>
        <w:ind w:left="426" w:hanging="284"/>
        <w:rPr>
          <w:rFonts w:eastAsia="Times New Roman" w:cstheme="minorHAnsi"/>
          <w:sz w:val="24"/>
          <w:szCs w:val="24"/>
          <w:lang w:val="pl-PL" w:eastAsia="pl-PL"/>
        </w:rPr>
      </w:pP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Strona internetowa </w:t>
      </w:r>
      <w:r w:rsidR="00CD36C3">
        <w:rPr>
          <w:rFonts w:eastAsia="Times New Roman" w:cstheme="minorHAnsi"/>
          <w:sz w:val="24"/>
          <w:szCs w:val="24"/>
          <w:lang w:val="pl-PL" w:eastAsia="pl-PL"/>
        </w:rPr>
        <w:t>www.</w:t>
      </w:r>
      <w:r w:rsidR="004627E1">
        <w:rPr>
          <w:rFonts w:eastAsia="Times New Roman" w:cstheme="minorHAnsi"/>
          <w:sz w:val="24"/>
          <w:szCs w:val="24"/>
          <w:lang w:val="pl-PL" w:eastAsia="pl-PL"/>
        </w:rPr>
        <w:t>portal.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umk.pl jest </w:t>
      </w:r>
      <w:r w:rsidRPr="00356238">
        <w:rPr>
          <w:rFonts w:eastAsia="Times New Roman" w:cstheme="minorHAnsi"/>
          <w:b/>
          <w:bCs/>
          <w:sz w:val="24"/>
          <w:szCs w:val="24"/>
          <w:lang w:val="pl-PL" w:eastAsia="pl-PL"/>
        </w:rPr>
        <w:t>częściowo zgodna</w:t>
      </w:r>
      <w:r w:rsidRPr="00356238">
        <w:rPr>
          <w:rFonts w:eastAsia="Times New Roman" w:cstheme="minorHAnsi"/>
          <w:sz w:val="24"/>
          <w:szCs w:val="24"/>
          <w:lang w:val="pl-PL" w:eastAsia="pl-PL"/>
        </w:rPr>
        <w:t xml:space="preserve"> z Ustawą z dnia 4 kwietnia 2019 r. o dostępności cyfrowej stron internetowych i aplikacji mobilnych podmiotów publicznych.</w:t>
      </w:r>
    </w:p>
    <w:p w14:paraId="1803A7E7" w14:textId="77777777" w:rsidR="00356238" w:rsidRPr="00356238" w:rsidRDefault="00356238" w:rsidP="00356238">
      <w:pPr>
        <w:widowControl/>
        <w:autoSpaceDE/>
        <w:autoSpaceDN/>
        <w:spacing w:before="240" w:line="276" w:lineRule="auto"/>
        <w:ind w:left="426" w:hanging="284"/>
        <w:rPr>
          <w:rFonts w:eastAsia="Times New Roman" w:cstheme="minorHAnsi"/>
          <w:b/>
          <w:bCs/>
          <w:sz w:val="28"/>
          <w:szCs w:val="30"/>
          <w:lang w:val="pl-PL" w:eastAsia="pl-PL"/>
        </w:rPr>
      </w:pPr>
      <w:r w:rsidRPr="00356238">
        <w:rPr>
          <w:rFonts w:eastAsia="Times New Roman" w:cstheme="minorHAnsi"/>
          <w:b/>
          <w:bCs/>
          <w:sz w:val="28"/>
          <w:szCs w:val="30"/>
          <w:lang w:val="pl-PL" w:eastAsia="pl-PL"/>
        </w:rPr>
        <w:t>Główne obszary wymagające naprawy (niedostępne treści):</w:t>
      </w:r>
    </w:p>
    <w:p w14:paraId="1E8C56AB" w14:textId="5997F5C0" w:rsidR="00CC7D8A" w:rsidRDefault="00CC7D8A" w:rsidP="004627E1">
      <w:pPr>
        <w:widowControl/>
        <w:numPr>
          <w:ilvl w:val="0"/>
          <w:numId w:val="26"/>
        </w:numPr>
        <w:autoSpaceDE/>
        <w:autoSpaceDN/>
        <w:spacing w:line="276" w:lineRule="auto"/>
        <w:rPr>
          <w:rFonts w:eastAsia="Times New Roman" w:cstheme="minorHAnsi"/>
          <w:sz w:val="24"/>
          <w:szCs w:val="24"/>
          <w:lang w:val="pl-PL" w:eastAsia="pl-PL"/>
        </w:rPr>
      </w:pPr>
      <w:r>
        <w:rPr>
          <w:rFonts w:eastAsia="Times New Roman" w:cstheme="minorHAnsi"/>
          <w:sz w:val="24"/>
          <w:szCs w:val="24"/>
          <w:lang w:val="pl-PL" w:eastAsia="pl-PL"/>
        </w:rPr>
        <w:t>b</w:t>
      </w:r>
      <w:r w:rsidR="004627E1" w:rsidRPr="004627E1">
        <w:rPr>
          <w:rFonts w:eastAsia="Times New Roman" w:cstheme="minorHAnsi"/>
          <w:sz w:val="24"/>
          <w:szCs w:val="24"/>
          <w:lang w:val="pl-PL" w:eastAsia="pl-PL"/>
        </w:rPr>
        <w:t xml:space="preserve">rak transkrypcji dla materiałów audio </w:t>
      </w:r>
      <w:r w:rsidRPr="004627E1">
        <w:rPr>
          <w:rFonts w:eastAsia="Times New Roman" w:cstheme="minorHAnsi"/>
          <w:sz w:val="24"/>
          <w:szCs w:val="24"/>
          <w:lang w:val="pl-PL" w:eastAsia="pl-PL"/>
        </w:rPr>
        <w:t>(</w:t>
      </w:r>
      <w:r w:rsidRPr="00CC7D8A">
        <w:rPr>
          <w:rFonts w:eastAsia="Times New Roman" w:cstheme="minorHAnsi"/>
          <w:sz w:val="24"/>
          <w:szCs w:val="24"/>
          <w:lang w:val="pl-PL" w:eastAsia="pl-PL"/>
        </w:rPr>
        <w:t>Kryterium</w:t>
      </w:r>
      <w:r w:rsidRPr="004627E1">
        <w:rPr>
          <w:rFonts w:eastAsia="Times New Roman" w:cstheme="minorHAnsi"/>
          <w:sz w:val="24"/>
          <w:szCs w:val="24"/>
          <w:lang w:val="pl-PL" w:eastAsia="pl-PL"/>
        </w:rPr>
        <w:t xml:space="preserve"> 1.2)</w:t>
      </w:r>
      <w:r>
        <w:rPr>
          <w:rFonts w:eastAsia="Times New Roman" w:cstheme="minorHAnsi"/>
          <w:sz w:val="24"/>
          <w:szCs w:val="24"/>
          <w:lang w:val="pl-PL" w:eastAsia="pl-PL"/>
        </w:rPr>
        <w:t>;</w:t>
      </w:r>
    </w:p>
    <w:p w14:paraId="388F2B9B" w14:textId="7AECC870" w:rsidR="004627E1" w:rsidRPr="00CC7D8A" w:rsidRDefault="004627E1" w:rsidP="004627E1">
      <w:pPr>
        <w:widowControl/>
        <w:numPr>
          <w:ilvl w:val="0"/>
          <w:numId w:val="26"/>
        </w:numPr>
        <w:autoSpaceDE/>
        <w:autoSpaceDN/>
        <w:spacing w:line="276" w:lineRule="auto"/>
        <w:rPr>
          <w:rFonts w:eastAsia="Times New Roman" w:cstheme="minorHAnsi"/>
          <w:sz w:val="24"/>
          <w:szCs w:val="24"/>
          <w:lang w:val="pl-PL" w:eastAsia="pl-PL"/>
        </w:rPr>
      </w:pPr>
      <w:r w:rsidRPr="004627E1">
        <w:rPr>
          <w:rFonts w:eastAsia="Times New Roman" w:cstheme="minorHAnsi"/>
          <w:sz w:val="24"/>
          <w:szCs w:val="24"/>
          <w:lang w:val="pl-PL" w:eastAsia="pl-PL"/>
        </w:rPr>
        <w:t xml:space="preserve">brak </w:t>
      </w:r>
      <w:proofErr w:type="spellStart"/>
      <w:r w:rsidRPr="004627E1">
        <w:rPr>
          <w:rFonts w:eastAsia="Times New Roman" w:cstheme="minorHAnsi"/>
          <w:sz w:val="24"/>
          <w:szCs w:val="24"/>
          <w:lang w:val="pl-PL" w:eastAsia="pl-PL"/>
        </w:rPr>
        <w:t>audiodeskrypcji</w:t>
      </w:r>
      <w:proofErr w:type="spellEnd"/>
      <w:r w:rsidRPr="004627E1">
        <w:rPr>
          <w:rFonts w:eastAsia="Times New Roman" w:cstheme="minorHAnsi"/>
          <w:sz w:val="24"/>
          <w:szCs w:val="24"/>
          <w:lang w:val="pl-PL" w:eastAsia="pl-PL"/>
        </w:rPr>
        <w:t xml:space="preserve"> dla filmów </w:t>
      </w:r>
      <w:r w:rsidR="00CC7D8A" w:rsidRPr="004627E1">
        <w:rPr>
          <w:rFonts w:eastAsia="Times New Roman" w:cstheme="minorHAnsi"/>
          <w:sz w:val="24"/>
          <w:szCs w:val="24"/>
          <w:lang w:val="pl-PL" w:eastAsia="pl-PL"/>
        </w:rPr>
        <w:t>(</w:t>
      </w:r>
      <w:r w:rsidR="00CC7D8A" w:rsidRPr="00CC7D8A">
        <w:rPr>
          <w:rFonts w:eastAsia="Times New Roman" w:cstheme="minorHAnsi"/>
          <w:sz w:val="24"/>
          <w:szCs w:val="24"/>
          <w:lang w:val="pl-PL" w:eastAsia="pl-PL"/>
        </w:rPr>
        <w:t>Kryterium</w:t>
      </w:r>
      <w:r w:rsidR="00CC7D8A" w:rsidRPr="004627E1">
        <w:rPr>
          <w:rFonts w:eastAsia="Times New Roman" w:cstheme="minorHAnsi"/>
          <w:sz w:val="24"/>
          <w:szCs w:val="24"/>
          <w:lang w:val="pl-PL" w:eastAsia="pl-PL"/>
        </w:rPr>
        <w:t xml:space="preserve"> 1.2)</w:t>
      </w:r>
      <w:r w:rsidR="00CC7D8A">
        <w:rPr>
          <w:rFonts w:eastAsia="Times New Roman" w:cstheme="minorHAnsi"/>
          <w:sz w:val="24"/>
          <w:szCs w:val="24"/>
          <w:lang w:val="pl-PL" w:eastAsia="pl-PL"/>
        </w:rPr>
        <w:t>;</w:t>
      </w:r>
    </w:p>
    <w:p w14:paraId="3F21B696" w14:textId="0764492D" w:rsidR="004627E1" w:rsidRPr="004627E1" w:rsidRDefault="00CC7D8A" w:rsidP="004627E1">
      <w:pPr>
        <w:widowControl/>
        <w:numPr>
          <w:ilvl w:val="0"/>
          <w:numId w:val="26"/>
        </w:numPr>
        <w:autoSpaceDE/>
        <w:autoSpaceDN/>
        <w:spacing w:line="276" w:lineRule="auto"/>
        <w:rPr>
          <w:rFonts w:eastAsia="Times New Roman" w:cstheme="minorHAnsi"/>
          <w:sz w:val="24"/>
          <w:szCs w:val="24"/>
          <w:lang w:val="pl-PL" w:eastAsia="pl-PL"/>
        </w:rPr>
      </w:pPr>
      <w:r>
        <w:rPr>
          <w:rFonts w:eastAsia="Times New Roman" w:cstheme="minorHAnsi"/>
          <w:sz w:val="24"/>
          <w:szCs w:val="24"/>
          <w:lang w:val="pl-PL" w:eastAsia="pl-PL"/>
        </w:rPr>
        <w:t>p</w:t>
      </w:r>
      <w:r w:rsidRPr="00CC7D8A">
        <w:rPr>
          <w:rFonts w:eastAsia="Times New Roman" w:cstheme="minorHAnsi"/>
          <w:sz w:val="24"/>
          <w:szCs w:val="24"/>
          <w:lang w:val="pl-PL" w:eastAsia="pl-PL"/>
        </w:rPr>
        <w:t xml:space="preserve">rzy długich materiałach </w:t>
      </w:r>
      <w:r w:rsidR="004627E1" w:rsidRPr="004627E1">
        <w:rPr>
          <w:rFonts w:eastAsia="Times New Roman" w:cstheme="minorHAnsi"/>
          <w:sz w:val="24"/>
          <w:szCs w:val="24"/>
          <w:lang w:val="pl-PL" w:eastAsia="pl-PL"/>
        </w:rPr>
        <w:t>opieranie się wyłącznie na napisach automatycznych (zarówno w nagraniach wideo, jak i w transmisjach na żywo)</w:t>
      </w:r>
      <w:r w:rsidRPr="00CC7D8A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4627E1">
        <w:rPr>
          <w:rFonts w:eastAsia="Times New Roman" w:cstheme="minorHAnsi"/>
          <w:sz w:val="24"/>
          <w:szCs w:val="24"/>
          <w:lang w:val="pl-PL" w:eastAsia="pl-PL"/>
        </w:rPr>
        <w:t>(</w:t>
      </w:r>
      <w:r w:rsidRPr="00CC7D8A">
        <w:rPr>
          <w:rFonts w:eastAsia="Times New Roman" w:cstheme="minorHAnsi"/>
          <w:sz w:val="24"/>
          <w:szCs w:val="24"/>
          <w:lang w:val="pl-PL" w:eastAsia="pl-PL"/>
        </w:rPr>
        <w:t>Kryterium</w:t>
      </w:r>
      <w:r w:rsidRPr="004627E1">
        <w:rPr>
          <w:rFonts w:eastAsia="Times New Roman" w:cstheme="minorHAnsi"/>
          <w:sz w:val="24"/>
          <w:szCs w:val="24"/>
          <w:lang w:val="pl-PL" w:eastAsia="pl-PL"/>
        </w:rPr>
        <w:t xml:space="preserve"> 1.2)</w:t>
      </w:r>
      <w:r>
        <w:rPr>
          <w:rFonts w:eastAsia="Times New Roman" w:cstheme="minorHAnsi"/>
          <w:sz w:val="24"/>
          <w:szCs w:val="24"/>
          <w:lang w:val="pl-PL" w:eastAsia="pl-PL"/>
        </w:rPr>
        <w:t>;</w:t>
      </w:r>
    </w:p>
    <w:p w14:paraId="0B667123" w14:textId="233A479A" w:rsidR="004627E1" w:rsidRPr="004627E1" w:rsidRDefault="00CC7D8A" w:rsidP="004627E1">
      <w:pPr>
        <w:widowControl/>
        <w:numPr>
          <w:ilvl w:val="0"/>
          <w:numId w:val="26"/>
        </w:numPr>
        <w:autoSpaceDE/>
        <w:autoSpaceDN/>
        <w:spacing w:line="276" w:lineRule="auto"/>
        <w:rPr>
          <w:rFonts w:eastAsia="Times New Roman" w:cstheme="minorHAnsi"/>
          <w:sz w:val="24"/>
          <w:szCs w:val="24"/>
          <w:lang w:val="pl-PL" w:eastAsia="pl-PL"/>
        </w:rPr>
      </w:pPr>
      <w:r>
        <w:rPr>
          <w:rFonts w:eastAsia="Times New Roman" w:cstheme="minorHAnsi"/>
          <w:sz w:val="24"/>
          <w:szCs w:val="24"/>
          <w:lang w:val="pl-PL" w:eastAsia="pl-PL"/>
        </w:rPr>
        <w:t>n</w:t>
      </w:r>
      <w:r w:rsidR="004627E1" w:rsidRPr="004627E1">
        <w:rPr>
          <w:rFonts w:eastAsia="Times New Roman" w:cstheme="minorHAnsi"/>
          <w:sz w:val="24"/>
          <w:szCs w:val="24"/>
          <w:lang w:val="pl-PL" w:eastAsia="pl-PL"/>
        </w:rPr>
        <w:t>akładanie się linii tekstu na siebie po wymuszeniu przez użytkownika niestandardowych interlinii</w:t>
      </w:r>
      <w:r w:rsidRPr="00CC7D8A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4627E1">
        <w:rPr>
          <w:rFonts w:eastAsia="Times New Roman" w:cstheme="minorHAnsi"/>
          <w:sz w:val="24"/>
          <w:szCs w:val="24"/>
          <w:lang w:val="pl-PL" w:eastAsia="pl-PL"/>
        </w:rPr>
        <w:t>(Kryterium 1.4.12)</w:t>
      </w:r>
      <w:r>
        <w:rPr>
          <w:rFonts w:eastAsia="Times New Roman" w:cstheme="minorHAnsi"/>
          <w:sz w:val="24"/>
          <w:szCs w:val="24"/>
          <w:lang w:val="pl-PL" w:eastAsia="pl-PL"/>
        </w:rPr>
        <w:t>;</w:t>
      </w:r>
    </w:p>
    <w:p w14:paraId="740EFA9E" w14:textId="7C3E018D" w:rsidR="004627E1" w:rsidRPr="004627E1" w:rsidRDefault="00CC7D8A" w:rsidP="004627E1">
      <w:pPr>
        <w:widowControl/>
        <w:numPr>
          <w:ilvl w:val="0"/>
          <w:numId w:val="26"/>
        </w:numPr>
        <w:autoSpaceDE/>
        <w:autoSpaceDN/>
        <w:spacing w:line="276" w:lineRule="auto"/>
        <w:rPr>
          <w:rFonts w:eastAsia="Times New Roman" w:cstheme="minorHAnsi"/>
          <w:sz w:val="24"/>
          <w:szCs w:val="24"/>
          <w:lang w:val="pl-PL" w:eastAsia="pl-PL"/>
        </w:rPr>
      </w:pPr>
      <w:r>
        <w:rPr>
          <w:rFonts w:eastAsia="Times New Roman" w:cstheme="minorHAnsi"/>
          <w:sz w:val="24"/>
          <w:szCs w:val="24"/>
          <w:lang w:val="pl-PL" w:eastAsia="pl-PL"/>
        </w:rPr>
        <w:t>b</w:t>
      </w:r>
      <w:r w:rsidR="004627E1" w:rsidRPr="004627E1">
        <w:rPr>
          <w:rFonts w:eastAsia="Times New Roman" w:cstheme="minorHAnsi"/>
          <w:sz w:val="24"/>
          <w:szCs w:val="24"/>
          <w:lang w:val="pl-PL" w:eastAsia="pl-PL"/>
        </w:rPr>
        <w:t xml:space="preserve">rak informacji o formacie oraz wielkości plików </w:t>
      </w:r>
      <w:r w:rsidRPr="004627E1">
        <w:rPr>
          <w:rFonts w:eastAsia="Times New Roman" w:cstheme="minorHAnsi"/>
          <w:sz w:val="24"/>
          <w:szCs w:val="24"/>
          <w:lang w:val="pl-PL" w:eastAsia="pl-PL"/>
        </w:rPr>
        <w:t>(Kryterium 2.4.6)</w:t>
      </w:r>
      <w:r>
        <w:rPr>
          <w:rFonts w:eastAsia="Times New Roman" w:cstheme="minorHAnsi"/>
          <w:sz w:val="24"/>
          <w:szCs w:val="24"/>
          <w:lang w:val="pl-PL" w:eastAsia="pl-PL"/>
        </w:rPr>
        <w:t>;</w:t>
      </w:r>
    </w:p>
    <w:p w14:paraId="7DB1745C" w14:textId="6B6E4EA6" w:rsidR="004627E1" w:rsidRPr="004627E1" w:rsidRDefault="00CC7D8A" w:rsidP="004627E1">
      <w:pPr>
        <w:widowControl/>
        <w:numPr>
          <w:ilvl w:val="0"/>
          <w:numId w:val="26"/>
        </w:numPr>
        <w:autoSpaceDE/>
        <w:autoSpaceDN/>
        <w:spacing w:line="276" w:lineRule="auto"/>
        <w:rPr>
          <w:rFonts w:eastAsia="Times New Roman" w:cstheme="minorHAnsi"/>
          <w:sz w:val="24"/>
          <w:szCs w:val="24"/>
          <w:lang w:val="pl-PL" w:eastAsia="pl-PL"/>
        </w:rPr>
      </w:pPr>
      <w:r w:rsidRPr="00CC7D8A">
        <w:rPr>
          <w:rFonts w:eastAsia="Times New Roman" w:cstheme="minorHAnsi"/>
          <w:sz w:val="24"/>
          <w:szCs w:val="24"/>
          <w:lang w:val="pl-PL" w:eastAsia="pl-PL"/>
        </w:rPr>
        <w:lastRenderedPageBreak/>
        <w:t>s</w:t>
      </w:r>
      <w:r w:rsidR="004627E1" w:rsidRPr="004627E1">
        <w:rPr>
          <w:rFonts w:eastAsia="Times New Roman" w:cstheme="minorHAnsi"/>
          <w:sz w:val="24"/>
          <w:szCs w:val="24"/>
          <w:lang w:val="pl-PL" w:eastAsia="pl-PL"/>
        </w:rPr>
        <w:t>ystem wyświetla ogólny komunikat o błędzie bez podania konkretnej sugestii jego korekty</w:t>
      </w:r>
      <w:r w:rsidRPr="00CC7D8A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4627E1">
        <w:rPr>
          <w:rFonts w:eastAsia="Times New Roman" w:cstheme="minorHAnsi"/>
          <w:sz w:val="24"/>
          <w:szCs w:val="24"/>
          <w:lang w:val="pl-PL" w:eastAsia="pl-PL"/>
        </w:rPr>
        <w:t>(Kryterium 3.3.3)</w:t>
      </w:r>
      <w:r>
        <w:rPr>
          <w:rFonts w:eastAsia="Times New Roman" w:cstheme="minorHAnsi"/>
          <w:sz w:val="24"/>
          <w:szCs w:val="24"/>
          <w:lang w:val="pl-PL" w:eastAsia="pl-PL"/>
        </w:rPr>
        <w:t>;</w:t>
      </w:r>
    </w:p>
    <w:p w14:paraId="6347B21F" w14:textId="4EF9DECD" w:rsidR="00013167" w:rsidRPr="00CC7D8A" w:rsidRDefault="00CC7D8A" w:rsidP="004627E1">
      <w:pPr>
        <w:widowControl/>
        <w:numPr>
          <w:ilvl w:val="0"/>
          <w:numId w:val="26"/>
        </w:numPr>
        <w:autoSpaceDE/>
        <w:autoSpaceDN/>
        <w:spacing w:line="276" w:lineRule="auto"/>
        <w:rPr>
          <w:rFonts w:eastAsia="Times New Roman" w:cstheme="minorHAnsi"/>
          <w:sz w:val="24"/>
          <w:szCs w:val="24"/>
          <w:lang w:val="pl-PL" w:eastAsia="pl-PL"/>
        </w:rPr>
      </w:pPr>
      <w:r>
        <w:rPr>
          <w:rFonts w:eastAsia="Times New Roman" w:cstheme="minorHAnsi"/>
          <w:sz w:val="24"/>
          <w:szCs w:val="24"/>
          <w:lang w:val="pl-PL" w:eastAsia="pl-PL"/>
        </w:rPr>
        <w:t>b</w:t>
      </w:r>
      <w:r w:rsidR="004627E1" w:rsidRPr="004627E1">
        <w:rPr>
          <w:rFonts w:eastAsia="Times New Roman" w:cstheme="minorHAnsi"/>
          <w:sz w:val="24"/>
          <w:szCs w:val="24"/>
          <w:lang w:val="pl-PL" w:eastAsia="pl-PL"/>
        </w:rPr>
        <w:t xml:space="preserve">łędy składniowe w kodzie HTML </w:t>
      </w:r>
      <w:r w:rsidRPr="004627E1">
        <w:rPr>
          <w:rFonts w:eastAsia="Times New Roman" w:cstheme="minorHAnsi"/>
          <w:sz w:val="24"/>
          <w:szCs w:val="24"/>
          <w:lang w:val="pl-PL" w:eastAsia="pl-PL"/>
        </w:rPr>
        <w:t>(Kryteria 4.1.1 i 4.1.2)</w:t>
      </w:r>
      <w:r>
        <w:rPr>
          <w:rFonts w:eastAsia="Times New Roman" w:cstheme="minorHAnsi"/>
          <w:sz w:val="24"/>
          <w:szCs w:val="24"/>
          <w:lang w:val="pl-PL" w:eastAsia="pl-PL"/>
        </w:rPr>
        <w:t>.</w:t>
      </w:r>
    </w:p>
    <w:sectPr w:rsidR="00013167" w:rsidRPr="00CC7D8A" w:rsidSect="00B64F72">
      <w:pgSz w:w="11906" w:h="16838"/>
      <w:pgMar w:top="641" w:right="720" w:bottom="2880" w:left="720" w:header="0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FBC67" w14:textId="77777777" w:rsidR="008C6608" w:rsidRDefault="008C6608" w:rsidP="00377750">
      <w:r>
        <w:separator/>
      </w:r>
    </w:p>
  </w:endnote>
  <w:endnote w:type="continuationSeparator" w:id="0">
    <w:p w14:paraId="7DF82FD9" w14:textId="77777777" w:rsidR="008C6608" w:rsidRDefault="008C6608" w:rsidP="00377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6948C" w14:textId="77777777" w:rsidR="008C6608" w:rsidRDefault="008C6608" w:rsidP="00377750">
      <w:r>
        <w:separator/>
      </w:r>
    </w:p>
  </w:footnote>
  <w:footnote w:type="continuationSeparator" w:id="0">
    <w:p w14:paraId="13E93D09" w14:textId="77777777" w:rsidR="008C6608" w:rsidRDefault="008C6608" w:rsidP="003777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46B43"/>
    <w:multiLevelType w:val="multilevel"/>
    <w:tmpl w:val="6C209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D6497A"/>
    <w:multiLevelType w:val="multilevel"/>
    <w:tmpl w:val="440C1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4D7D46"/>
    <w:multiLevelType w:val="multilevel"/>
    <w:tmpl w:val="53788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CD1504"/>
    <w:multiLevelType w:val="multilevel"/>
    <w:tmpl w:val="C0980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6D6A9A"/>
    <w:multiLevelType w:val="multilevel"/>
    <w:tmpl w:val="BC382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484010"/>
    <w:multiLevelType w:val="multilevel"/>
    <w:tmpl w:val="EE5E4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8612AE"/>
    <w:multiLevelType w:val="multilevel"/>
    <w:tmpl w:val="B372A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E2686E"/>
    <w:multiLevelType w:val="multilevel"/>
    <w:tmpl w:val="1CC66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FB7E94"/>
    <w:multiLevelType w:val="multilevel"/>
    <w:tmpl w:val="74DA6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211788"/>
    <w:multiLevelType w:val="multilevel"/>
    <w:tmpl w:val="E22EA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C541D3"/>
    <w:multiLevelType w:val="multilevel"/>
    <w:tmpl w:val="02502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AD4761"/>
    <w:multiLevelType w:val="multilevel"/>
    <w:tmpl w:val="4A946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3301B9"/>
    <w:multiLevelType w:val="multilevel"/>
    <w:tmpl w:val="6742E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7B25A59"/>
    <w:multiLevelType w:val="multilevel"/>
    <w:tmpl w:val="AE3A8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E13CA6"/>
    <w:multiLevelType w:val="multilevel"/>
    <w:tmpl w:val="B6F6A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68C1E4D"/>
    <w:multiLevelType w:val="multilevel"/>
    <w:tmpl w:val="47BC4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70F3C00"/>
    <w:multiLevelType w:val="hybridMultilevel"/>
    <w:tmpl w:val="3A44A1F4"/>
    <w:lvl w:ilvl="0" w:tplc="04150001">
      <w:start w:val="1"/>
      <w:numFmt w:val="bullet"/>
      <w:lvlText w:val=""/>
      <w:lvlJc w:val="left"/>
      <w:pPr>
        <w:ind w:left="17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97" w:hanging="360"/>
      </w:pPr>
      <w:rPr>
        <w:rFonts w:ascii="Wingdings" w:hAnsi="Wingdings" w:hint="default"/>
      </w:rPr>
    </w:lvl>
  </w:abstractNum>
  <w:abstractNum w:abstractNumId="17" w15:restartNumberingAfterBreak="0">
    <w:nsid w:val="4F971134"/>
    <w:multiLevelType w:val="multilevel"/>
    <w:tmpl w:val="6554D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BE5C70"/>
    <w:multiLevelType w:val="multilevel"/>
    <w:tmpl w:val="EBC21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41448AC"/>
    <w:multiLevelType w:val="multilevel"/>
    <w:tmpl w:val="6E5AF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687398F"/>
    <w:multiLevelType w:val="multilevel"/>
    <w:tmpl w:val="AC62A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7DF4106"/>
    <w:multiLevelType w:val="multilevel"/>
    <w:tmpl w:val="6B4A7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9AC6558"/>
    <w:multiLevelType w:val="multilevel"/>
    <w:tmpl w:val="6C0A2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C626D72"/>
    <w:multiLevelType w:val="multilevel"/>
    <w:tmpl w:val="08808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CA27548"/>
    <w:multiLevelType w:val="hybridMultilevel"/>
    <w:tmpl w:val="8CEE2496"/>
    <w:lvl w:ilvl="0" w:tplc="62BC3DA6">
      <w:numFmt w:val="bullet"/>
      <w:lvlText w:val="•"/>
      <w:lvlJc w:val="left"/>
      <w:pPr>
        <w:ind w:left="1415" w:hanging="398"/>
      </w:pPr>
      <w:rPr>
        <w:rFonts w:ascii="Cambria" w:eastAsia="Cambria" w:hAnsi="Cambria" w:cs="Cambria" w:hint="default"/>
        <w:color w:val="000000"/>
        <w:u w:val="none"/>
      </w:rPr>
    </w:lvl>
    <w:lvl w:ilvl="1" w:tplc="04150003" w:tentative="1">
      <w:start w:val="1"/>
      <w:numFmt w:val="bullet"/>
      <w:lvlText w:val="o"/>
      <w:lvlJc w:val="left"/>
      <w:pPr>
        <w:ind w:left="20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37" w:hanging="360"/>
      </w:pPr>
      <w:rPr>
        <w:rFonts w:ascii="Wingdings" w:hAnsi="Wingdings" w:hint="default"/>
      </w:rPr>
    </w:lvl>
  </w:abstractNum>
  <w:abstractNum w:abstractNumId="25" w15:restartNumberingAfterBreak="0">
    <w:nsid w:val="6401369E"/>
    <w:multiLevelType w:val="multilevel"/>
    <w:tmpl w:val="398E7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6D34F20"/>
    <w:multiLevelType w:val="multilevel"/>
    <w:tmpl w:val="7FD48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A39353F"/>
    <w:multiLevelType w:val="hybridMultilevel"/>
    <w:tmpl w:val="D96820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370959936">
    <w:abstractNumId w:val="16"/>
  </w:num>
  <w:num w:numId="2" w16cid:durableId="1429620302">
    <w:abstractNumId w:val="24"/>
  </w:num>
  <w:num w:numId="3" w16cid:durableId="384835867">
    <w:abstractNumId w:val="22"/>
  </w:num>
  <w:num w:numId="4" w16cid:durableId="760833028">
    <w:abstractNumId w:val="23"/>
  </w:num>
  <w:num w:numId="5" w16cid:durableId="580869324">
    <w:abstractNumId w:val="11"/>
  </w:num>
  <w:num w:numId="6" w16cid:durableId="1309046244">
    <w:abstractNumId w:val="20"/>
  </w:num>
  <w:num w:numId="7" w16cid:durableId="896664283">
    <w:abstractNumId w:val="10"/>
  </w:num>
  <w:num w:numId="8" w16cid:durableId="584994881">
    <w:abstractNumId w:val="12"/>
  </w:num>
  <w:num w:numId="9" w16cid:durableId="1666740024">
    <w:abstractNumId w:val="17"/>
  </w:num>
  <w:num w:numId="10" w16cid:durableId="403379783">
    <w:abstractNumId w:val="5"/>
  </w:num>
  <w:num w:numId="11" w16cid:durableId="1467966408">
    <w:abstractNumId w:val="26"/>
  </w:num>
  <w:num w:numId="12" w16cid:durableId="697463155">
    <w:abstractNumId w:val="7"/>
  </w:num>
  <w:num w:numId="13" w16cid:durableId="1201668427">
    <w:abstractNumId w:val="14"/>
  </w:num>
  <w:num w:numId="14" w16cid:durableId="1071006256">
    <w:abstractNumId w:val="13"/>
  </w:num>
  <w:num w:numId="15" w16cid:durableId="107092901">
    <w:abstractNumId w:val="0"/>
  </w:num>
  <w:num w:numId="16" w16cid:durableId="2086493112">
    <w:abstractNumId w:val="8"/>
  </w:num>
  <w:num w:numId="17" w16cid:durableId="786628807">
    <w:abstractNumId w:val="18"/>
  </w:num>
  <w:num w:numId="18" w16cid:durableId="1192914856">
    <w:abstractNumId w:val="6"/>
  </w:num>
  <w:num w:numId="19" w16cid:durableId="922028555">
    <w:abstractNumId w:val="3"/>
  </w:num>
  <w:num w:numId="20" w16cid:durableId="38018828">
    <w:abstractNumId w:val="9"/>
  </w:num>
  <w:num w:numId="21" w16cid:durableId="1588804332">
    <w:abstractNumId w:val="21"/>
  </w:num>
  <w:num w:numId="22" w16cid:durableId="1105806986">
    <w:abstractNumId w:val="4"/>
  </w:num>
  <w:num w:numId="23" w16cid:durableId="1063606630">
    <w:abstractNumId w:val="19"/>
  </w:num>
  <w:num w:numId="24" w16cid:durableId="1669140677">
    <w:abstractNumId w:val="1"/>
  </w:num>
  <w:num w:numId="25" w16cid:durableId="1951279932">
    <w:abstractNumId w:val="15"/>
  </w:num>
  <w:num w:numId="26" w16cid:durableId="779179254">
    <w:abstractNumId w:val="2"/>
  </w:num>
  <w:num w:numId="27" w16cid:durableId="584807160">
    <w:abstractNumId w:val="27"/>
  </w:num>
  <w:num w:numId="28" w16cid:durableId="115325366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84E"/>
    <w:rsid w:val="00013167"/>
    <w:rsid w:val="00016CAA"/>
    <w:rsid w:val="000F2B07"/>
    <w:rsid w:val="002C7643"/>
    <w:rsid w:val="00356238"/>
    <w:rsid w:val="0036676B"/>
    <w:rsid w:val="00377750"/>
    <w:rsid w:val="00437BC6"/>
    <w:rsid w:val="004627E1"/>
    <w:rsid w:val="00674804"/>
    <w:rsid w:val="007555DD"/>
    <w:rsid w:val="00763508"/>
    <w:rsid w:val="0084417A"/>
    <w:rsid w:val="008C6608"/>
    <w:rsid w:val="009915BA"/>
    <w:rsid w:val="00A30F3F"/>
    <w:rsid w:val="00A769AD"/>
    <w:rsid w:val="00AF1CF9"/>
    <w:rsid w:val="00B3180E"/>
    <w:rsid w:val="00B64F72"/>
    <w:rsid w:val="00CC7D8A"/>
    <w:rsid w:val="00CD36C3"/>
    <w:rsid w:val="00CF2239"/>
    <w:rsid w:val="00F35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B1CEA"/>
  <w15:docId w15:val="{B35C8141-9F41-439B-80BD-791182BC5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102B"/>
  </w:style>
  <w:style w:type="paragraph" w:styleId="Nagwek1">
    <w:name w:val="heading 1"/>
    <w:basedOn w:val="Normalny"/>
    <w:next w:val="Normalny"/>
    <w:link w:val="Nagwek1Znak"/>
    <w:uiPriority w:val="9"/>
    <w:qFormat/>
    <w:rsid w:val="00A30F3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D36C3"/>
    <w:pPr>
      <w:keepNext/>
      <w:keepLines/>
      <w:spacing w:before="160" w:after="120"/>
      <w:ind w:left="72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915BA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915BA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915B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A30F3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Uwydatnienie">
    <w:name w:val="Emphasis"/>
    <w:basedOn w:val="Domylnaczcionkaakapitu"/>
    <w:uiPriority w:val="20"/>
    <w:qFormat/>
    <w:rsid w:val="00674804"/>
    <w:rPr>
      <w:i/>
      <w:iCs/>
    </w:rPr>
  </w:style>
  <w:style w:type="character" w:customStyle="1" w:styleId="Nagwek2Znak">
    <w:name w:val="Nagłówek 2 Znak"/>
    <w:basedOn w:val="Domylnaczcionkaakapitu"/>
    <w:link w:val="Nagwek2"/>
    <w:uiPriority w:val="9"/>
    <w:rsid w:val="00CD36C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7775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7775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7775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8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70796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3940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453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536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649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5147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391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224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647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0386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8208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9283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920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399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8974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613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0991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725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857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8075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0300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708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0736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092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301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415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905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5301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958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474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488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704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728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5819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265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48020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7398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423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1428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7847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7060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268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83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1025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3713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3702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1289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0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91448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729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775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467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941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541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2583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7064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178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5993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8893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634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4726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43255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8830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9555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422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339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557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32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860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4491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9179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454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0930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858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8186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94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5872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9086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6046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3728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905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177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4110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0134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2919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867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693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38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772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949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365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7089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8333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0661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44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0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umk.pl/pl/article/literacki-nobel-wiecej-niz-poezja" TargetMode="External"/><Relationship Id="rId13" Type="http://schemas.openxmlformats.org/officeDocument/2006/relationships/hyperlink" Target="https://portal.umk.pl/pl/article/kajakarski-podboj-poznania" TargetMode="External"/><Relationship Id="rId18" Type="http://schemas.openxmlformats.org/officeDocument/2006/relationships/hyperlink" Target="https://portal.umk.pl/pl/article/psychologia-liczy-na-glosy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portal.umk.pl/pl/article/nobel-z-chemii-mala-asymetria-wielki-efekt" TargetMode="External"/><Relationship Id="rId17" Type="http://schemas.openxmlformats.org/officeDocument/2006/relationships/hyperlink" Target="https://portal.umk.pl/pl/newsletter/subscribe" TargetMode="External"/><Relationship Id="rId2" Type="http://schemas.openxmlformats.org/officeDocument/2006/relationships/styles" Target="styles.xml"/><Relationship Id="rId16" Type="http://schemas.openxmlformats.org/officeDocument/2006/relationships/hyperlink" Target="https://portal.umk.pl/pl/page/privacy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ortal.umk.pl/pl/article/popularnonaukowy-pazdziernik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portal.umk.pl/pl/page/contact" TargetMode="External"/><Relationship Id="rId10" Type="http://schemas.openxmlformats.org/officeDocument/2006/relationships/hyperlink" Target="https://portal.umk.pl/pl/article/tysiace-kilometrow-dla-zdrowia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ortal.umk.pl/pl/article/w-gronie-profesorow-3" TargetMode="External"/><Relationship Id="rId14" Type="http://schemas.openxmlformats.org/officeDocument/2006/relationships/hyperlink" Target="https://portal.umk.pl/pl/article/jesien-pod-znakiem-jazz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14</Pages>
  <Words>2960</Words>
  <Characters>17764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>Microsoft</Manager>
  <Company>SIA Webby, Powered by Flyingbee PDF SDK</Company>
  <LinksUpToDate>false</LinksUpToDate>
  <CharactersWithSpaces>20683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Makowska</dc:creator>
  <cp:lastModifiedBy>Katarzyna Makowska</cp:lastModifiedBy>
  <cp:revision>8</cp:revision>
  <dcterms:created xsi:type="dcterms:W3CDTF">2026-10-13T19:19:00Z</dcterms:created>
  <dcterms:modified xsi:type="dcterms:W3CDTF">2026-10-14T07:20:00Z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e54d3acc</dc:title>
  <dc:creator>SIA Webby</dc:creator>
  <cp:lastModifiedBy>f42bc354cea1542f0644375b79e4329a</cp:lastModifiedBy>
  <cp:revision>3</cp:revision>
  <dcterms:created xsi:type="dcterms:W3CDTF">2026-10-13T20:48:46Z</dcterms:created>
  <dcterms:modified xsi:type="dcterms:W3CDTF">2026-10-13T20:48:46Z</dcterms:modified>
</cp:coreProperties>
</file>